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632" w14:textId="2AF8A3B7" w:rsidR="00DE0AF2" w:rsidRDefault="00DE0AF2" w:rsidP="00E26E22">
      <w:pPr>
        <w:pStyle w:val="Heading1-Playfair"/>
        <w:widowControl w:val="0"/>
      </w:pPr>
      <w:r>
        <w:t>Position description</w:t>
      </w:r>
    </w:p>
    <w:p w14:paraId="52BBAD64" w14:textId="77777777" w:rsidR="00DE0AF2" w:rsidRDefault="00DE0AF2" w:rsidP="00E26E22">
      <w:pPr>
        <w:widowControl w:val="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500"/>
      </w:tblGrid>
      <w:tr w:rsidR="00DE0AF2" w14:paraId="42A1EAA1" w14:textId="77777777" w:rsidTr="00DE0AF2">
        <w:tc>
          <w:tcPr>
            <w:tcW w:w="4788" w:type="dxa"/>
            <w:shd w:val="clear" w:color="auto" w:fill="F2F2F2" w:themeFill="background1" w:themeFillShade="F2"/>
            <w:vAlign w:val="center"/>
          </w:tcPr>
          <w:p w14:paraId="04F7BC22" w14:textId="14F4790C" w:rsidR="00DE0AF2" w:rsidRDefault="00DE0AF2" w:rsidP="00E26E22">
            <w:pPr>
              <w:pStyle w:val="Heading5"/>
              <w:keepNext w:val="0"/>
              <w:keepLines w:val="0"/>
              <w:widowControl w:val="0"/>
            </w:pPr>
            <w:r w:rsidRPr="00FD32BB">
              <w:t>Position title:</w:t>
            </w:r>
          </w:p>
          <w:p w14:paraId="2EF91FEC" w14:textId="01799624" w:rsidR="00DE0AF2" w:rsidRPr="00FD32BB" w:rsidRDefault="003F560D" w:rsidP="00E26E22">
            <w:pPr>
              <w:widowControl w:val="0"/>
            </w:pPr>
            <w:r w:rsidRPr="003F560D">
              <w:t xml:space="preserve">International Regional Manager </w:t>
            </w:r>
          </w:p>
        </w:tc>
        <w:tc>
          <w:tcPr>
            <w:tcW w:w="4500" w:type="dxa"/>
            <w:shd w:val="clear" w:color="auto" w:fill="F2F2F2" w:themeFill="background1" w:themeFillShade="F2"/>
            <w:vAlign w:val="center"/>
          </w:tcPr>
          <w:p w14:paraId="264A63B9" w14:textId="4E370B8D" w:rsidR="00DE0AF2" w:rsidRPr="00FD32BB" w:rsidRDefault="00DE0AF2" w:rsidP="00E26E22">
            <w:pPr>
              <w:pStyle w:val="Heading5"/>
              <w:keepNext w:val="0"/>
              <w:keepLines w:val="0"/>
              <w:widowControl w:val="0"/>
            </w:pPr>
            <w:r w:rsidRPr="00FD32BB">
              <w:t>Classification level:</w:t>
            </w:r>
          </w:p>
          <w:p w14:paraId="539628A3" w14:textId="55FB143B" w:rsidR="00DE0AF2" w:rsidRPr="00FD32BB" w:rsidRDefault="003F560D" w:rsidP="00E26E22">
            <w:pPr>
              <w:widowControl w:val="0"/>
            </w:pPr>
            <w:r>
              <w:t>Level 6</w:t>
            </w:r>
          </w:p>
        </w:tc>
      </w:tr>
      <w:tr w:rsidR="00DE0AF2" w14:paraId="3DBB1A89" w14:textId="77777777" w:rsidTr="00DE0AF2">
        <w:tc>
          <w:tcPr>
            <w:tcW w:w="4788" w:type="dxa"/>
            <w:shd w:val="clear" w:color="auto" w:fill="F2F2F2" w:themeFill="background1" w:themeFillShade="F2"/>
            <w:vAlign w:val="center"/>
          </w:tcPr>
          <w:p w14:paraId="58B2EE2A" w14:textId="4572C44B" w:rsidR="00DE0AF2" w:rsidRDefault="00DE0AF2" w:rsidP="00E26E22">
            <w:pPr>
              <w:pStyle w:val="Heading5"/>
              <w:keepNext w:val="0"/>
              <w:keepLines w:val="0"/>
              <w:widowControl w:val="0"/>
            </w:pPr>
            <w:r w:rsidRPr="00FD32BB">
              <w:t>School/office:</w:t>
            </w:r>
          </w:p>
          <w:p w14:paraId="6367ACA1" w14:textId="50D41F35" w:rsidR="00DE0AF2" w:rsidRPr="00FD32BB" w:rsidRDefault="003F560D" w:rsidP="00E26E22">
            <w:pPr>
              <w:widowControl w:val="0"/>
            </w:pPr>
            <w:r>
              <w:t xml:space="preserve">Office of Future Students/ Bond International </w:t>
            </w:r>
          </w:p>
        </w:tc>
        <w:tc>
          <w:tcPr>
            <w:tcW w:w="4500" w:type="dxa"/>
            <w:shd w:val="clear" w:color="auto" w:fill="F2F2F2" w:themeFill="background1" w:themeFillShade="F2"/>
            <w:vAlign w:val="center"/>
          </w:tcPr>
          <w:p w14:paraId="1B56817F" w14:textId="5D0FA20F" w:rsidR="00DE0AF2" w:rsidRPr="00FD32BB" w:rsidRDefault="00DE0AF2" w:rsidP="00E26E22">
            <w:pPr>
              <w:pStyle w:val="Heading5"/>
              <w:keepNext w:val="0"/>
              <w:keepLines w:val="0"/>
              <w:widowControl w:val="0"/>
            </w:pPr>
            <w:r w:rsidRPr="00FD32BB">
              <w:t>Date position classified/updated:</w:t>
            </w:r>
          </w:p>
          <w:p w14:paraId="60B292EB" w14:textId="167BC787" w:rsidR="00DE0AF2" w:rsidRPr="00FD32BB" w:rsidRDefault="0025634D" w:rsidP="00E26E22">
            <w:pPr>
              <w:widowControl w:val="0"/>
            </w:pPr>
            <w:r>
              <w:t>Sept 2023</w:t>
            </w:r>
          </w:p>
        </w:tc>
      </w:tr>
    </w:tbl>
    <w:p w14:paraId="4DF5D974" w14:textId="77777777" w:rsidR="00DE0AF2" w:rsidRPr="006D63AF" w:rsidRDefault="00DE0AF2" w:rsidP="00E26E22">
      <w:pPr>
        <w:widowControl w:val="0"/>
      </w:pPr>
      <w: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E0AF2" w14:paraId="14AE53B6" w14:textId="77777777" w:rsidTr="00DE0AF2">
        <w:tc>
          <w:tcPr>
            <w:tcW w:w="9464" w:type="dxa"/>
          </w:tcPr>
          <w:p w14:paraId="6BA40F41" w14:textId="2941F569" w:rsidR="00DE0AF2" w:rsidRDefault="00DE0AF2" w:rsidP="00E26E22">
            <w:pPr>
              <w:pStyle w:val="Heading5"/>
              <w:keepNext w:val="0"/>
              <w:keepLines w:val="0"/>
              <w:widowControl w:val="0"/>
            </w:pPr>
            <w:r w:rsidRPr="00FD32BB">
              <w:t xml:space="preserve">Purpose of the position: </w:t>
            </w:r>
          </w:p>
          <w:p w14:paraId="09D8F3EF" w14:textId="4BA2E872" w:rsidR="00D57749" w:rsidRDefault="00D57749" w:rsidP="00E26E22">
            <w:pPr>
              <w:widowControl w:val="0"/>
            </w:pPr>
            <w:r>
              <w:t xml:space="preserve">The purpose of the position is to develop and implement the university’s international student recruitment strategy. Under broad direction of the </w:t>
            </w:r>
            <w:r w:rsidR="00932D06">
              <w:t xml:space="preserve">Regional Director, </w:t>
            </w:r>
            <w:r>
              <w:t>the successful candidate will:</w:t>
            </w:r>
          </w:p>
          <w:p w14:paraId="4AF1393E" w14:textId="5820EA6F" w:rsidR="00A038F8" w:rsidRDefault="00A038F8" w:rsidP="00A038F8">
            <w:pPr>
              <w:pStyle w:val="ListParagraph"/>
              <w:widowControl w:val="0"/>
              <w:numPr>
                <w:ilvl w:val="0"/>
                <w:numId w:val="11"/>
              </w:numPr>
            </w:pPr>
            <w:r>
              <w:t xml:space="preserve">Develop relevant market recruitment strategies, identify opportunities that will aid with the growth and diversification of the international student population at Bond University while meeting </w:t>
            </w:r>
            <w:r w:rsidR="00D54E40">
              <w:t xml:space="preserve">and exceeding </w:t>
            </w:r>
            <w:r>
              <w:t>University targets.</w:t>
            </w:r>
          </w:p>
          <w:p w14:paraId="6312E094" w14:textId="015553D2" w:rsidR="00D57749" w:rsidRDefault="00D57749" w:rsidP="00A038F8">
            <w:pPr>
              <w:pStyle w:val="ListParagraph"/>
              <w:widowControl w:val="0"/>
              <w:numPr>
                <w:ilvl w:val="0"/>
                <w:numId w:val="11"/>
              </w:numPr>
            </w:pPr>
            <w:r>
              <w:t>Credibly represent and promote Bond to the region, including effectively marketing the University’s</w:t>
            </w:r>
            <w:r w:rsidR="003B7BAF">
              <w:t xml:space="preserve"> </w:t>
            </w:r>
            <w:r>
              <w:t>key offerings to prospective students while providing expert and up-to-date knowledge of market</w:t>
            </w:r>
            <w:r w:rsidR="003B7BAF">
              <w:t xml:space="preserve"> </w:t>
            </w:r>
            <w:r>
              <w:t>trends, insights, and competitor activity.</w:t>
            </w:r>
          </w:p>
          <w:p w14:paraId="497F55B1" w14:textId="2AC123D3" w:rsidR="00D57749" w:rsidRDefault="00D57749" w:rsidP="00A038F8">
            <w:pPr>
              <w:pStyle w:val="ListParagraph"/>
              <w:widowControl w:val="0"/>
              <w:numPr>
                <w:ilvl w:val="0"/>
                <w:numId w:val="11"/>
              </w:numPr>
            </w:pPr>
            <w:r>
              <w:t>Develop new institutional and industry partnerships and pathways to achieve successful cohort</w:t>
            </w:r>
            <w:r w:rsidR="003B7BAF">
              <w:t xml:space="preserve"> </w:t>
            </w:r>
            <w:r>
              <w:t>recruitment.</w:t>
            </w:r>
          </w:p>
          <w:p w14:paraId="6FD6F0B7" w14:textId="33DA2E5C" w:rsidR="00D57749" w:rsidRDefault="00D57749" w:rsidP="00A038F8">
            <w:pPr>
              <w:pStyle w:val="ListParagraph"/>
              <w:widowControl w:val="0"/>
              <w:numPr>
                <w:ilvl w:val="0"/>
                <w:numId w:val="11"/>
              </w:numPr>
            </w:pPr>
            <w:r>
              <w:t>Develop and nurture a range of internal and external relationships with faculties and other support</w:t>
            </w:r>
            <w:r w:rsidR="003B7BAF">
              <w:t xml:space="preserve"> </w:t>
            </w:r>
            <w:r>
              <w:t>areas in Bond as well as with schools, education institutions, agents, government, industry, alumni</w:t>
            </w:r>
            <w:r w:rsidR="003B7BAF">
              <w:t xml:space="preserve"> </w:t>
            </w:r>
            <w:r>
              <w:t>and other stakeholders to optimise the recruitment performance from the designated markets.</w:t>
            </w:r>
          </w:p>
          <w:p w14:paraId="23DD9EA2" w14:textId="7A1F23B6" w:rsidR="00D57749" w:rsidRDefault="00D57749" w:rsidP="00A038F8">
            <w:pPr>
              <w:pStyle w:val="ListParagraph"/>
              <w:widowControl w:val="0"/>
              <w:numPr>
                <w:ilvl w:val="0"/>
                <w:numId w:val="11"/>
              </w:numPr>
            </w:pPr>
            <w:r>
              <w:t>Raise brand awareness and direct customer preference in the designated markets, while</w:t>
            </w:r>
            <w:r w:rsidR="003B7BAF">
              <w:t xml:space="preserve"> </w:t>
            </w:r>
            <w:r>
              <w:t>increasing market share.</w:t>
            </w:r>
          </w:p>
          <w:p w14:paraId="081B73F6" w14:textId="17A9ED23" w:rsidR="00D57749" w:rsidRDefault="00D57749" w:rsidP="00A038F8">
            <w:pPr>
              <w:pStyle w:val="ListParagraph"/>
              <w:widowControl w:val="0"/>
              <w:numPr>
                <w:ilvl w:val="0"/>
                <w:numId w:val="11"/>
              </w:numPr>
            </w:pPr>
            <w:r>
              <w:t>Contribute to the ongoing data-driven planning process, business development and evaluation of</w:t>
            </w:r>
            <w:r w:rsidR="003B7BAF">
              <w:t xml:space="preserve"> </w:t>
            </w:r>
            <w:r>
              <w:t>the university’s international marketing and student recruitment activities against KPI’s.</w:t>
            </w:r>
          </w:p>
          <w:p w14:paraId="0FEA21D5" w14:textId="203C664E" w:rsidR="00DE0AF2" w:rsidRDefault="00D57749" w:rsidP="00E26E22">
            <w:pPr>
              <w:widowControl w:val="0"/>
            </w:pPr>
            <w:r>
              <w:t>Additional duties include assisting applicants with the application, offer and enrolment process; developing and implementing an annual tactical plan including remote recruitment activities; supporting digital recruitment activations; managing student and partner relationships using CRM technology tools; and managing a budget for the respective region/s.</w:t>
            </w:r>
          </w:p>
          <w:p w14:paraId="2420AD8A" w14:textId="43BC2D4A" w:rsidR="00DE0AF2" w:rsidRPr="00FD32BB" w:rsidRDefault="00CD39A0" w:rsidP="00E26E22">
            <w:pPr>
              <w:widowControl w:val="0"/>
              <w:ind w:right="268"/>
              <w:rPr>
                <w:rFonts w:cs="Arial"/>
                <w:b/>
              </w:rPr>
            </w:pPr>
            <w:r w:rsidRPr="00CD39A0">
              <w:t xml:space="preserve">Markets of responsibility </w:t>
            </w:r>
            <w:r w:rsidR="00DC0AE1">
              <w:t xml:space="preserve">may change and </w:t>
            </w:r>
            <w:r w:rsidRPr="00CD39A0">
              <w:t>will be determined by the Director, International</w:t>
            </w:r>
            <w:r w:rsidR="00DC0AE1">
              <w:t xml:space="preserve"> </w:t>
            </w:r>
            <w:r w:rsidR="00DC0AE1">
              <w:lastRenderedPageBreak/>
              <w:t>as per business requirements</w:t>
            </w:r>
            <w:r w:rsidRPr="00CD39A0">
              <w:t>. Travel will be required, together with weekend work and out of standard business hours.</w:t>
            </w:r>
          </w:p>
        </w:tc>
      </w:tr>
      <w:tr w:rsidR="00DE0AF2" w14:paraId="36E795A2" w14:textId="77777777" w:rsidTr="00E26E22">
        <w:trPr>
          <w:trHeight w:val="5109"/>
        </w:trPr>
        <w:tc>
          <w:tcPr>
            <w:tcW w:w="9464" w:type="dxa"/>
          </w:tcPr>
          <w:p w14:paraId="7ECE3904" w14:textId="116ED4FA" w:rsidR="00DE0AF2" w:rsidRPr="00FD32BB" w:rsidRDefault="00DE0AF2" w:rsidP="00E26E22">
            <w:pPr>
              <w:pStyle w:val="Heading5"/>
              <w:keepNext w:val="0"/>
              <w:keepLines w:val="0"/>
              <w:widowControl w:val="0"/>
            </w:pPr>
            <w:r w:rsidRPr="00FD32BB">
              <w:lastRenderedPageBreak/>
              <w:t>Reporting relationship:</w:t>
            </w:r>
          </w:p>
          <w:p w14:paraId="4ACF3493" w14:textId="77777777" w:rsidR="00DE0AF2" w:rsidRDefault="00DE0AF2" w:rsidP="00E26E22">
            <w:pPr>
              <w:widowControl w:val="0"/>
            </w:pPr>
            <w:r w:rsidRPr="004C2754">
              <w:t xml:space="preserve">This position reports to the </w:t>
            </w:r>
          </w:p>
          <w:p w14:paraId="0A20C0AD" w14:textId="4B177F79" w:rsidR="00DE0AF2" w:rsidRDefault="008759DE" w:rsidP="00E26E22">
            <w:pPr>
              <w:widowControl w:val="0"/>
            </w:pPr>
            <w:r>
              <w:rPr>
                <w:rFonts w:ascii="Arial" w:hAnsi="Arial" w:cs="Arial"/>
                <w:b/>
                <w:noProof/>
              </w:rPr>
              <w:drawing>
                <wp:inline distT="0" distB="0" distL="0" distR="0" wp14:anchorId="5F82107C" wp14:editId="33FC79F8">
                  <wp:extent cx="5781675" cy="2266950"/>
                  <wp:effectExtent l="0" t="0" r="0" b="19050"/>
                  <wp:docPr id="17828137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005BB19" w14:textId="6163B2EB" w:rsidR="00DE0AF2" w:rsidRPr="00FD32BB" w:rsidRDefault="00DE0AF2" w:rsidP="00E26E22">
            <w:pPr>
              <w:widowControl w:val="0"/>
              <w:spacing w:line="480" w:lineRule="atLeast"/>
              <w:jc w:val="both"/>
              <w:rPr>
                <w:rFonts w:ascii="Arial" w:hAnsi="Arial" w:cs="Arial"/>
                <w:b/>
              </w:rPr>
            </w:pPr>
          </w:p>
        </w:tc>
      </w:tr>
    </w:tbl>
    <w:p w14:paraId="6D6442BD" w14:textId="77777777" w:rsidR="00DE0AF2" w:rsidRDefault="00DE0AF2" w:rsidP="00E26E22">
      <w:pPr>
        <w:widowControl w:val="0"/>
        <w:spacing w:line="480" w:lineRule="atLeast"/>
        <w:jc w:val="both"/>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E0AF2" w:rsidRPr="00FD32BB" w14:paraId="6B842EE5" w14:textId="77777777" w:rsidTr="00DE0AF2">
        <w:tc>
          <w:tcPr>
            <w:tcW w:w="9464" w:type="dxa"/>
          </w:tcPr>
          <w:p w14:paraId="3A61332A" w14:textId="1D3B499A" w:rsidR="00DE0AF2" w:rsidRPr="00FD32BB" w:rsidRDefault="00DE0AF2" w:rsidP="00E26E22">
            <w:pPr>
              <w:pStyle w:val="Heading5"/>
              <w:keepNext w:val="0"/>
              <w:keepLines w:val="0"/>
              <w:widowControl w:val="0"/>
            </w:pPr>
            <w:r w:rsidRPr="00FD32BB">
              <w:t>Selection criteria:</w:t>
            </w:r>
            <w:r w:rsidRPr="00FD32BB">
              <w:tab/>
            </w:r>
          </w:p>
          <w:p w14:paraId="70B78BE7" w14:textId="7C2C0393" w:rsidR="00E10E0B" w:rsidRDefault="00E10E0B" w:rsidP="00E26E22">
            <w:pPr>
              <w:pStyle w:val="Normalbullets"/>
              <w:widowControl w:val="0"/>
            </w:pPr>
            <w:r>
              <w:t>A tertiary qualification, preferably in business, marketing, public relations or communications, plus at</w:t>
            </w:r>
            <w:r w:rsidR="007E5592">
              <w:t xml:space="preserve"> </w:t>
            </w:r>
            <w:r>
              <w:t>least five years professional experience.</w:t>
            </w:r>
          </w:p>
          <w:p w14:paraId="4C7F06DE" w14:textId="3F921816" w:rsidR="00E10E0B" w:rsidRDefault="00E10E0B" w:rsidP="00E26E22">
            <w:pPr>
              <w:pStyle w:val="Normalbullets"/>
              <w:widowControl w:val="0"/>
            </w:pPr>
            <w:r>
              <w:t>Demonstrated experience and success in student recruitment sales and marketing of educational</w:t>
            </w:r>
            <w:r w:rsidR="007E5592">
              <w:t xml:space="preserve"> </w:t>
            </w:r>
            <w:r>
              <w:t>services to support meeting and exceeding targets.</w:t>
            </w:r>
          </w:p>
          <w:p w14:paraId="2398336E" w14:textId="57350D54" w:rsidR="00E10E0B" w:rsidRDefault="00E10E0B" w:rsidP="00E26E22">
            <w:pPr>
              <w:pStyle w:val="Normalbullets"/>
              <w:widowControl w:val="0"/>
            </w:pPr>
            <w:r>
              <w:t>Proven partnership success through development of institutional and other partnerships and</w:t>
            </w:r>
            <w:r w:rsidR="007E5592">
              <w:t xml:space="preserve"> </w:t>
            </w:r>
            <w:r>
              <w:t>pathways resulting in growth of partnership cohorts.</w:t>
            </w:r>
          </w:p>
          <w:p w14:paraId="20F9CCC4" w14:textId="5969817D" w:rsidR="00E10E0B" w:rsidRDefault="00E10E0B" w:rsidP="00E26E22">
            <w:pPr>
              <w:pStyle w:val="Normalbullets"/>
              <w:widowControl w:val="0"/>
            </w:pPr>
            <w:r>
              <w:t>Demonstrated ability in us</w:t>
            </w:r>
            <w:r w:rsidR="00CD218A">
              <w:t>ing</w:t>
            </w:r>
            <w:r>
              <w:t xml:space="preserve"> data and market research to develop and implement strategic business</w:t>
            </w:r>
            <w:r w:rsidR="007E5592">
              <w:t xml:space="preserve"> </w:t>
            </w:r>
            <w:r>
              <w:t>plans which result in achieving key performance indicators.</w:t>
            </w:r>
          </w:p>
          <w:p w14:paraId="2A3151D2" w14:textId="39267724" w:rsidR="00E10E0B" w:rsidRDefault="00E10E0B" w:rsidP="00E26E22">
            <w:pPr>
              <w:pStyle w:val="Normalbullets"/>
              <w:widowControl w:val="0"/>
            </w:pPr>
            <w:r>
              <w:t>Proven ability to build effective working relationships, negotiate and deliver outcomes with a range of</w:t>
            </w:r>
            <w:r w:rsidR="007E5592">
              <w:t xml:space="preserve"> </w:t>
            </w:r>
            <w:r>
              <w:t>stakeholders (internal and external) from diverse backgrounds.</w:t>
            </w:r>
          </w:p>
          <w:p w14:paraId="411CBE3B" w14:textId="33E2203E" w:rsidR="00E10E0B" w:rsidRDefault="00E10E0B" w:rsidP="00E26E22">
            <w:pPr>
              <w:pStyle w:val="Normalbullets"/>
              <w:widowControl w:val="0"/>
            </w:pPr>
            <w:r>
              <w:t>Demonstrated knowledge of the Australian and international higher education sector and its</w:t>
            </w:r>
            <w:r w:rsidR="007E5592">
              <w:t xml:space="preserve"> </w:t>
            </w:r>
            <w:r>
              <w:t>regulatory framework and admissions procedures, including an awareness of current issues and</w:t>
            </w:r>
            <w:r w:rsidR="007E5592">
              <w:t xml:space="preserve"> </w:t>
            </w:r>
            <w:r>
              <w:t>trends in the context of student recruitment.</w:t>
            </w:r>
          </w:p>
          <w:p w14:paraId="06BAA837" w14:textId="61AE7500" w:rsidR="00E10E0B" w:rsidRDefault="00E10E0B" w:rsidP="00E26E22">
            <w:pPr>
              <w:pStyle w:val="Normalbullets"/>
              <w:widowControl w:val="0"/>
            </w:pPr>
            <w:r>
              <w:t xml:space="preserve">Strong and effective interpersonal skills (both written and verbal) including </w:t>
            </w:r>
            <w:r>
              <w:lastRenderedPageBreak/>
              <w:t>exceptional public /promotional speaking and presentation skills.</w:t>
            </w:r>
          </w:p>
          <w:p w14:paraId="41D40419" w14:textId="04FBBD40" w:rsidR="00E10E0B" w:rsidRDefault="00E10E0B" w:rsidP="00E26E22">
            <w:pPr>
              <w:pStyle w:val="Normalbullets"/>
              <w:widowControl w:val="0"/>
            </w:pPr>
            <w:r>
              <w:t>Demonstrated ability to exercise initiative, make sound judgements and act independently in an</w:t>
            </w:r>
            <w:r w:rsidR="007E5592">
              <w:t xml:space="preserve"> </w:t>
            </w:r>
            <w:r>
              <w:t>external high-pressure environment.</w:t>
            </w:r>
          </w:p>
          <w:p w14:paraId="3DF49851" w14:textId="4A50573E" w:rsidR="008861D9" w:rsidRPr="00DE0AF2" w:rsidRDefault="00E10E0B" w:rsidP="00D54E40">
            <w:pPr>
              <w:pStyle w:val="Normalbullets"/>
              <w:widowControl w:val="0"/>
            </w:pPr>
            <w:r>
              <w:t>Strong commitment to customer service excellence.</w:t>
            </w:r>
            <w:r w:rsidR="00AA779A">
              <w:t xml:space="preserve"> </w:t>
            </w:r>
          </w:p>
        </w:tc>
      </w:tr>
      <w:tr w:rsidR="00DE0AF2" w:rsidRPr="00FD32BB" w14:paraId="7E110EBC" w14:textId="77777777" w:rsidTr="00DE0AF2">
        <w:tc>
          <w:tcPr>
            <w:tcW w:w="9464" w:type="dxa"/>
          </w:tcPr>
          <w:p w14:paraId="4907EE5E" w14:textId="7EC90725" w:rsidR="00DE0AF2" w:rsidRDefault="00DE0AF2" w:rsidP="00E26E22">
            <w:pPr>
              <w:pStyle w:val="Heading5"/>
              <w:keepNext w:val="0"/>
              <w:keepLines w:val="0"/>
              <w:widowControl w:val="0"/>
            </w:pPr>
            <w:r w:rsidRPr="00FD32BB">
              <w:lastRenderedPageBreak/>
              <w:t>Desirable attributes:</w:t>
            </w:r>
          </w:p>
          <w:p w14:paraId="04506761" w14:textId="77777777" w:rsidR="00DE0AF2" w:rsidRDefault="00A733AE" w:rsidP="00DC101E">
            <w:pPr>
              <w:pStyle w:val="Normalbullets"/>
              <w:widowControl w:val="0"/>
              <w:numPr>
                <w:ilvl w:val="0"/>
                <w:numId w:val="13"/>
              </w:numPr>
            </w:pPr>
            <w:r>
              <w:t xml:space="preserve">Familiarity with Bond University USP’s and degrees of demand </w:t>
            </w:r>
            <w:r w:rsidR="00CD218A">
              <w:t>in</w:t>
            </w:r>
            <w:r w:rsidR="0048086C">
              <w:t xml:space="preserve"> the </w:t>
            </w:r>
            <w:r w:rsidR="00033DFA">
              <w:t xml:space="preserve">relevant market of responsibility. </w:t>
            </w:r>
          </w:p>
          <w:p w14:paraId="3817A491" w14:textId="2C8B2921" w:rsidR="00932D06" w:rsidRPr="00DE0AF2" w:rsidRDefault="00932D06" w:rsidP="00DC101E">
            <w:pPr>
              <w:pStyle w:val="Normalbullets"/>
              <w:widowControl w:val="0"/>
              <w:numPr>
                <w:ilvl w:val="0"/>
                <w:numId w:val="13"/>
              </w:numPr>
            </w:pPr>
            <w:r>
              <w:t>F</w:t>
            </w:r>
            <w:r w:rsidRPr="001D2B05">
              <w:t>luent in language</w:t>
            </w:r>
            <w:r>
              <w:t>s</w:t>
            </w:r>
            <w:r w:rsidRPr="001D2B05">
              <w:t xml:space="preserve"> relevant to the region or country specified in the job advertisement.</w:t>
            </w:r>
          </w:p>
        </w:tc>
      </w:tr>
    </w:tbl>
    <w:p w14:paraId="5A70203E" w14:textId="77777777" w:rsidR="00DE0AF2" w:rsidRDefault="00DE0AF2" w:rsidP="00E26E22">
      <w:pPr>
        <w:widowControl w:val="0"/>
        <w:spacing w:line="480" w:lineRule="atLeast"/>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4428"/>
        <w:gridCol w:w="3060"/>
      </w:tblGrid>
      <w:tr w:rsidR="00DE0AF2" w:rsidRPr="00E35E4B" w14:paraId="1D363BDF" w14:textId="77777777" w:rsidTr="00AA779A">
        <w:tc>
          <w:tcPr>
            <w:tcW w:w="1980" w:type="dxa"/>
            <w:tcBorders>
              <w:top w:val="single" w:sz="4" w:space="0" w:color="auto"/>
              <w:left w:val="single" w:sz="4" w:space="0" w:color="auto"/>
              <w:bottom w:val="single" w:sz="4" w:space="0" w:color="auto"/>
              <w:right w:val="single" w:sz="4" w:space="0" w:color="auto"/>
            </w:tcBorders>
            <w:shd w:val="pct12" w:color="auto" w:fill="FFFFFF"/>
          </w:tcPr>
          <w:p w14:paraId="1A91CB2F" w14:textId="5F7A35CA" w:rsidR="00DE0AF2" w:rsidRPr="00E35E4B" w:rsidRDefault="00DE0AF2" w:rsidP="00E26E22">
            <w:pPr>
              <w:pStyle w:val="Heading5"/>
              <w:keepNext w:val="0"/>
              <w:keepLines w:val="0"/>
              <w:widowControl w:val="0"/>
            </w:pPr>
            <w:r w:rsidRPr="00E35E4B">
              <w:t>Competency:</w:t>
            </w:r>
          </w:p>
        </w:tc>
        <w:tc>
          <w:tcPr>
            <w:tcW w:w="4428" w:type="dxa"/>
            <w:tcBorders>
              <w:top w:val="single" w:sz="4" w:space="0" w:color="auto"/>
              <w:left w:val="single" w:sz="4" w:space="0" w:color="auto"/>
              <w:bottom w:val="single" w:sz="4" w:space="0" w:color="auto"/>
              <w:right w:val="single" w:sz="4" w:space="0" w:color="auto"/>
            </w:tcBorders>
            <w:shd w:val="pct12" w:color="auto" w:fill="FFFFFF"/>
          </w:tcPr>
          <w:p w14:paraId="662C89B0" w14:textId="1D655137" w:rsidR="00DE0AF2" w:rsidRPr="00E35E4B" w:rsidRDefault="00DE0AF2" w:rsidP="00E26E22">
            <w:pPr>
              <w:pStyle w:val="Heading5"/>
              <w:keepNext w:val="0"/>
              <w:keepLines w:val="0"/>
              <w:widowControl w:val="0"/>
            </w:pPr>
            <w:r w:rsidRPr="00E35E4B">
              <w:t>Responsibility:</w:t>
            </w:r>
          </w:p>
        </w:tc>
        <w:tc>
          <w:tcPr>
            <w:tcW w:w="3060" w:type="dxa"/>
            <w:tcBorders>
              <w:top w:val="single" w:sz="4" w:space="0" w:color="auto"/>
              <w:left w:val="single" w:sz="4" w:space="0" w:color="auto"/>
              <w:bottom w:val="single" w:sz="4" w:space="0" w:color="auto"/>
              <w:right w:val="single" w:sz="4" w:space="0" w:color="auto"/>
            </w:tcBorders>
            <w:shd w:val="pct12" w:color="auto" w:fill="FFFFFF"/>
          </w:tcPr>
          <w:p w14:paraId="55AB06F1" w14:textId="5DC28135" w:rsidR="00DE0AF2" w:rsidRPr="00E35E4B" w:rsidRDefault="00DE0AF2" w:rsidP="00E26E22">
            <w:pPr>
              <w:pStyle w:val="Heading5"/>
              <w:keepNext w:val="0"/>
              <w:keepLines w:val="0"/>
              <w:widowControl w:val="0"/>
            </w:pPr>
            <w:r w:rsidRPr="00E35E4B">
              <w:t>Performance indicators:</w:t>
            </w:r>
          </w:p>
        </w:tc>
      </w:tr>
      <w:tr w:rsidR="00DE0AF2" w:rsidRPr="00E35E4B" w14:paraId="4590740A" w14:textId="77777777" w:rsidTr="00AA779A">
        <w:tc>
          <w:tcPr>
            <w:tcW w:w="1980" w:type="dxa"/>
            <w:tcBorders>
              <w:top w:val="single" w:sz="4" w:space="0" w:color="auto"/>
              <w:left w:val="single" w:sz="4" w:space="0" w:color="auto"/>
              <w:bottom w:val="single" w:sz="4" w:space="0" w:color="auto"/>
              <w:right w:val="single" w:sz="4" w:space="0" w:color="auto"/>
            </w:tcBorders>
          </w:tcPr>
          <w:p w14:paraId="44A39834" w14:textId="471EECA1" w:rsidR="00DE0AF2" w:rsidRPr="00E35E4B" w:rsidRDefault="004B1DEF" w:rsidP="00E26E22">
            <w:pPr>
              <w:pStyle w:val="Heading5"/>
              <w:keepNext w:val="0"/>
              <w:keepLines w:val="0"/>
              <w:widowControl w:val="0"/>
              <w:rPr>
                <w:rFonts w:ascii="Arial" w:hAnsi="Arial" w:cs="Arial"/>
                <w:b/>
              </w:rPr>
            </w:pPr>
            <w:r w:rsidRPr="00B36213">
              <w:t>Strategic Planning</w:t>
            </w:r>
          </w:p>
        </w:tc>
        <w:tc>
          <w:tcPr>
            <w:tcW w:w="4428" w:type="dxa"/>
            <w:tcBorders>
              <w:top w:val="single" w:sz="4" w:space="0" w:color="auto"/>
              <w:left w:val="single" w:sz="4" w:space="0" w:color="auto"/>
              <w:bottom w:val="single" w:sz="4" w:space="0" w:color="auto"/>
              <w:right w:val="single" w:sz="4" w:space="0" w:color="auto"/>
            </w:tcBorders>
          </w:tcPr>
          <w:p w14:paraId="701A9CA5" w14:textId="3F8DC953" w:rsidR="004B1DEF" w:rsidRDefault="004B1DEF" w:rsidP="00E26E22">
            <w:pPr>
              <w:pStyle w:val="Normalbullets"/>
              <w:widowControl w:val="0"/>
            </w:pPr>
            <w:r>
              <w:t xml:space="preserve">Development market specific recruitment strategies and plans in consultation with the </w:t>
            </w:r>
            <w:r w:rsidR="00C56A68">
              <w:t>international management team</w:t>
            </w:r>
            <w:r>
              <w:t xml:space="preserve"> and monitor and review performance against this plan on a regular basis.</w:t>
            </w:r>
          </w:p>
          <w:p w14:paraId="47F868C4" w14:textId="77777777" w:rsidR="004B1DEF" w:rsidRDefault="004B1DEF" w:rsidP="00E26E22">
            <w:pPr>
              <w:pStyle w:val="Normalbullets"/>
              <w:widowControl w:val="0"/>
            </w:pPr>
            <w:r>
              <w:t>Plan and manage a designated market budget.</w:t>
            </w:r>
          </w:p>
          <w:p w14:paraId="1FD806BD" w14:textId="77777777" w:rsidR="004B1DEF" w:rsidRDefault="004B1DEF" w:rsidP="00E26E22">
            <w:pPr>
              <w:pStyle w:val="Normalbullets"/>
              <w:widowControl w:val="0"/>
            </w:pPr>
            <w:r>
              <w:t>Develop and maintain country strategies and action plans with key market intelligence for respective regions of responsibility.</w:t>
            </w:r>
          </w:p>
          <w:p w14:paraId="5312D396" w14:textId="3D874AD7" w:rsidR="00DE0AF2" w:rsidRPr="00E35E4B" w:rsidRDefault="004B1DEF" w:rsidP="00E26E22">
            <w:pPr>
              <w:pStyle w:val="Normalbullets"/>
              <w:widowControl w:val="0"/>
            </w:pPr>
            <w:r>
              <w:t>Generate performance data, prepare evaluation reports and make recommendations on the outcomes of recruitment activities, plans, school / partner performance.</w:t>
            </w:r>
          </w:p>
        </w:tc>
        <w:tc>
          <w:tcPr>
            <w:tcW w:w="3060" w:type="dxa"/>
            <w:tcBorders>
              <w:top w:val="single" w:sz="4" w:space="0" w:color="auto"/>
              <w:left w:val="single" w:sz="4" w:space="0" w:color="auto"/>
              <w:bottom w:val="single" w:sz="4" w:space="0" w:color="auto"/>
              <w:right w:val="single" w:sz="4" w:space="0" w:color="auto"/>
            </w:tcBorders>
          </w:tcPr>
          <w:p w14:paraId="304AD9BC" w14:textId="77777777" w:rsidR="00B36213" w:rsidRPr="00B36213" w:rsidRDefault="00B36213" w:rsidP="00E26E22">
            <w:pPr>
              <w:widowControl w:val="0"/>
              <w:rPr>
                <w:rFonts w:ascii="Arial" w:hAnsi="Arial" w:cs="Arial"/>
              </w:rPr>
            </w:pPr>
            <w:r w:rsidRPr="00B36213">
              <w:rPr>
                <w:rFonts w:ascii="Arial" w:hAnsi="Arial" w:cs="Arial"/>
              </w:rPr>
              <w:t>Development of market level strategic plans.</w:t>
            </w:r>
          </w:p>
          <w:p w14:paraId="428FD78A" w14:textId="77777777" w:rsidR="00B36213" w:rsidRPr="00B36213" w:rsidRDefault="00B36213" w:rsidP="00E26E22">
            <w:pPr>
              <w:widowControl w:val="0"/>
              <w:rPr>
                <w:rFonts w:ascii="Arial" w:hAnsi="Arial" w:cs="Arial"/>
              </w:rPr>
            </w:pPr>
            <w:r w:rsidRPr="00B36213">
              <w:rPr>
                <w:rFonts w:ascii="Arial" w:hAnsi="Arial" w:cs="Arial"/>
              </w:rPr>
              <w:t>Meet or exceed market and channel targets.</w:t>
            </w:r>
          </w:p>
          <w:p w14:paraId="144C1363" w14:textId="234CA599" w:rsidR="00DE0AF2" w:rsidRPr="00E35E4B" w:rsidRDefault="00B36213" w:rsidP="00E26E22">
            <w:pPr>
              <w:widowControl w:val="0"/>
              <w:rPr>
                <w:rFonts w:ascii="Arial" w:hAnsi="Arial" w:cs="Arial"/>
              </w:rPr>
            </w:pPr>
            <w:r w:rsidRPr="00B36213">
              <w:rPr>
                <w:rFonts w:ascii="Arial" w:hAnsi="Arial" w:cs="Arial"/>
              </w:rPr>
              <w:t>Ensure that expenditure does not exceed budget for designated market/s.</w:t>
            </w:r>
          </w:p>
        </w:tc>
      </w:tr>
      <w:tr w:rsidR="00DE0AF2" w:rsidRPr="00E35E4B" w14:paraId="2545F3AA" w14:textId="77777777" w:rsidTr="00AA779A">
        <w:tc>
          <w:tcPr>
            <w:tcW w:w="1980" w:type="dxa"/>
            <w:tcBorders>
              <w:top w:val="single" w:sz="4" w:space="0" w:color="auto"/>
              <w:left w:val="single" w:sz="4" w:space="0" w:color="auto"/>
              <w:bottom w:val="single" w:sz="4" w:space="0" w:color="auto"/>
              <w:right w:val="single" w:sz="4" w:space="0" w:color="auto"/>
            </w:tcBorders>
          </w:tcPr>
          <w:p w14:paraId="51C06A84" w14:textId="22152F8D" w:rsidR="00DE0AF2" w:rsidRPr="00E35E4B" w:rsidRDefault="00DF1E2F" w:rsidP="00E26E22">
            <w:pPr>
              <w:pStyle w:val="Heading5"/>
              <w:keepNext w:val="0"/>
              <w:keepLines w:val="0"/>
              <w:widowControl w:val="0"/>
              <w:rPr>
                <w:rFonts w:ascii="Arial" w:hAnsi="Arial" w:cs="Arial"/>
                <w:b/>
              </w:rPr>
            </w:pPr>
            <w:r w:rsidRPr="00DF1E2F">
              <w:t>Sales and Marketing</w:t>
            </w:r>
          </w:p>
        </w:tc>
        <w:tc>
          <w:tcPr>
            <w:tcW w:w="4428" w:type="dxa"/>
            <w:tcBorders>
              <w:top w:val="single" w:sz="4" w:space="0" w:color="auto"/>
              <w:left w:val="single" w:sz="4" w:space="0" w:color="auto"/>
              <w:bottom w:val="single" w:sz="4" w:space="0" w:color="auto"/>
              <w:right w:val="single" w:sz="4" w:space="0" w:color="auto"/>
            </w:tcBorders>
          </w:tcPr>
          <w:p w14:paraId="1A7869BD" w14:textId="77777777" w:rsidR="00DF1E2F" w:rsidRDefault="00DF1E2F" w:rsidP="00E26E22">
            <w:pPr>
              <w:pStyle w:val="Normalbullets"/>
              <w:widowControl w:val="0"/>
            </w:pPr>
            <w:r>
              <w:t>Develop relationships ensuring that regular and relevant communication.</w:t>
            </w:r>
          </w:p>
          <w:p w14:paraId="187D40CB" w14:textId="77777777" w:rsidR="00DF1E2F" w:rsidRDefault="00DF1E2F" w:rsidP="00E26E22">
            <w:pPr>
              <w:pStyle w:val="Normalbullets"/>
              <w:widowControl w:val="0"/>
            </w:pPr>
            <w:r>
              <w:lastRenderedPageBreak/>
              <w:t>Identify opportunities, provide recommendations and develop new partnerships with schools, institutions and industry.</w:t>
            </w:r>
          </w:p>
          <w:p w14:paraId="182B6A04" w14:textId="77777777" w:rsidR="00DF1E2F" w:rsidRDefault="00DF1E2F" w:rsidP="00E26E22">
            <w:pPr>
              <w:pStyle w:val="Normalbullets"/>
              <w:widowControl w:val="0"/>
            </w:pPr>
            <w:r>
              <w:t>Lead proactive off-campus international recruitment events, including but not limited to presentations and networking with students, guidance counsellors, school officials, parents, alumni, institutions and agents.</w:t>
            </w:r>
          </w:p>
          <w:p w14:paraId="548ECCC1" w14:textId="77777777" w:rsidR="00DF1E2F" w:rsidRDefault="00DF1E2F" w:rsidP="00E26E22">
            <w:pPr>
              <w:pStyle w:val="Normalbullets"/>
              <w:widowControl w:val="0"/>
            </w:pPr>
            <w:r>
              <w:t>Develop and deliver online recruitment activations to key audiences.</w:t>
            </w:r>
          </w:p>
          <w:p w14:paraId="0551F5E3" w14:textId="77777777" w:rsidR="00DF1E2F" w:rsidRDefault="00DF1E2F" w:rsidP="00E26E22">
            <w:pPr>
              <w:pStyle w:val="Normalbullets"/>
              <w:widowControl w:val="0"/>
            </w:pPr>
            <w:r>
              <w:t>Effectively promote Bond University offerings to students and business partners, maximising opportunity through effective recruitment channels and implementation of effective conversion activities.</w:t>
            </w:r>
          </w:p>
          <w:p w14:paraId="3452BCEA" w14:textId="77777777" w:rsidR="00DF1E2F" w:rsidRDefault="00DF1E2F" w:rsidP="00E26E22">
            <w:pPr>
              <w:pStyle w:val="Normalbullets"/>
              <w:widowControl w:val="0"/>
            </w:pPr>
            <w:r>
              <w:t>Diversify recruitment channels while implementing innovative recruitment activities to introduce and nurture prospective students to Bond.</w:t>
            </w:r>
          </w:p>
          <w:p w14:paraId="6526205E" w14:textId="77777777" w:rsidR="00DF1E2F" w:rsidRDefault="00DF1E2F" w:rsidP="00E26E22">
            <w:pPr>
              <w:pStyle w:val="Normalbullets"/>
              <w:widowControl w:val="0"/>
            </w:pPr>
            <w:r>
              <w:t>As the face of Bond in the market, deliver a strong value proposition on the Bond difference.</w:t>
            </w:r>
          </w:p>
          <w:p w14:paraId="02B49B4E" w14:textId="77777777" w:rsidR="00DF1E2F" w:rsidRDefault="00DF1E2F" w:rsidP="00E26E22">
            <w:pPr>
              <w:pStyle w:val="Normalbullets"/>
              <w:widowControl w:val="0"/>
            </w:pPr>
            <w:r>
              <w:t>Proactively investigate and facilitate faculty initiatives and outreach activities that support the university’s international strategic objectives.</w:t>
            </w:r>
          </w:p>
          <w:p w14:paraId="65B6BB0D" w14:textId="77777777" w:rsidR="00DF1E2F" w:rsidRDefault="00DF1E2F" w:rsidP="00E26E22">
            <w:pPr>
              <w:pStyle w:val="Normalbullets"/>
              <w:widowControl w:val="0"/>
            </w:pPr>
            <w:r>
              <w:t xml:space="preserve">Liaise and maintain strong relationships with Bond Faculty staff, schools, agents, institutions, alumni, industry and government, to facilitate provision of services </w:t>
            </w:r>
            <w:r>
              <w:lastRenderedPageBreak/>
              <w:t>and support.</w:t>
            </w:r>
          </w:p>
          <w:p w14:paraId="2E32D903" w14:textId="590DFBF7" w:rsidR="00DF1E2F" w:rsidRDefault="00DF1E2F" w:rsidP="00E26E22">
            <w:pPr>
              <w:pStyle w:val="Normalbullets"/>
              <w:widowControl w:val="0"/>
            </w:pPr>
            <w:r>
              <w:t>Travel on recurring basis to sustain</w:t>
            </w:r>
            <w:r w:rsidR="00612E38">
              <w:t xml:space="preserve"> </w:t>
            </w:r>
            <w:r w:rsidR="00612E38" w:rsidRPr="00612E38">
              <w:t>partner/channel relationships and engage with the direct student pipeline.</w:t>
            </w:r>
          </w:p>
          <w:p w14:paraId="061BB7D0" w14:textId="77777777" w:rsidR="00C955EE" w:rsidRDefault="00C955EE" w:rsidP="00E26E22">
            <w:pPr>
              <w:pStyle w:val="Normalbullets"/>
              <w:widowControl w:val="0"/>
            </w:pPr>
            <w:r w:rsidRPr="00C955EE">
              <w:t>Activate a remote recruitment strategy to support engagement with the pipeline and activation of effective touchpoints.</w:t>
            </w:r>
          </w:p>
          <w:p w14:paraId="41863866" w14:textId="51F383FF" w:rsidR="00DF1E2F" w:rsidRDefault="00DF1E2F" w:rsidP="00E26E22">
            <w:pPr>
              <w:pStyle w:val="Normalbullets"/>
              <w:widowControl w:val="0"/>
            </w:pPr>
            <w:r>
              <w:t>Provide advice on timing and messaging to support digital recruitment activations.</w:t>
            </w:r>
          </w:p>
          <w:p w14:paraId="5DC31D59" w14:textId="552E6C5B" w:rsidR="00DE0AF2" w:rsidRPr="00E35E4B" w:rsidRDefault="00DF1E2F" w:rsidP="00E26E22">
            <w:pPr>
              <w:pStyle w:val="Normalbullets"/>
              <w:widowControl w:val="0"/>
            </w:pPr>
            <w:r>
              <w:t>Ensure successful counselling of student pipeline including offer holding students to accept their offer and move seamlessly through to enrolment.</w:t>
            </w:r>
          </w:p>
        </w:tc>
        <w:tc>
          <w:tcPr>
            <w:tcW w:w="3060" w:type="dxa"/>
            <w:tcBorders>
              <w:top w:val="single" w:sz="4" w:space="0" w:color="auto"/>
              <w:left w:val="single" w:sz="4" w:space="0" w:color="auto"/>
              <w:bottom w:val="single" w:sz="4" w:space="0" w:color="auto"/>
              <w:right w:val="single" w:sz="4" w:space="0" w:color="auto"/>
            </w:tcBorders>
          </w:tcPr>
          <w:p w14:paraId="642C9819" w14:textId="77777777" w:rsidR="00BF42FA" w:rsidRPr="00BF42FA" w:rsidRDefault="00BF42FA" w:rsidP="00E26E22">
            <w:pPr>
              <w:widowControl w:val="0"/>
              <w:rPr>
                <w:rFonts w:ascii="Arial" w:hAnsi="Arial" w:cs="Arial"/>
              </w:rPr>
            </w:pPr>
            <w:r w:rsidRPr="00BF42FA">
              <w:rPr>
                <w:rFonts w:ascii="Arial" w:hAnsi="Arial" w:cs="Arial"/>
              </w:rPr>
              <w:lastRenderedPageBreak/>
              <w:t>Target attainment.</w:t>
            </w:r>
          </w:p>
          <w:p w14:paraId="1DD3ED52" w14:textId="77777777" w:rsidR="00BF42FA" w:rsidRPr="00BF42FA" w:rsidRDefault="00BF42FA" w:rsidP="00E26E22">
            <w:pPr>
              <w:widowControl w:val="0"/>
              <w:rPr>
                <w:rFonts w:ascii="Arial" w:hAnsi="Arial" w:cs="Arial"/>
              </w:rPr>
            </w:pPr>
            <w:r w:rsidRPr="00BF42FA">
              <w:rPr>
                <w:rFonts w:ascii="Arial" w:hAnsi="Arial" w:cs="Arial"/>
              </w:rPr>
              <w:t>Application growth through:</w:t>
            </w:r>
          </w:p>
          <w:p w14:paraId="66442E64" w14:textId="72B2011B" w:rsidR="00BF42FA" w:rsidRPr="00BF42FA" w:rsidRDefault="00BF42FA" w:rsidP="00E26E22">
            <w:pPr>
              <w:pStyle w:val="ListParagraph"/>
              <w:widowControl w:val="0"/>
              <w:numPr>
                <w:ilvl w:val="0"/>
                <w:numId w:val="12"/>
              </w:numPr>
              <w:rPr>
                <w:rFonts w:ascii="Arial" w:hAnsi="Arial" w:cs="Arial"/>
              </w:rPr>
            </w:pPr>
            <w:r w:rsidRPr="00BF42FA">
              <w:rPr>
                <w:rFonts w:ascii="Arial" w:hAnsi="Arial" w:cs="Arial"/>
              </w:rPr>
              <w:t>Offer</w:t>
            </w:r>
          </w:p>
          <w:p w14:paraId="60B496BB" w14:textId="42C0DA90" w:rsidR="00BF42FA" w:rsidRPr="00BF42FA" w:rsidRDefault="00BF42FA" w:rsidP="00E26E22">
            <w:pPr>
              <w:pStyle w:val="ListParagraph"/>
              <w:widowControl w:val="0"/>
              <w:numPr>
                <w:ilvl w:val="0"/>
                <w:numId w:val="12"/>
              </w:numPr>
              <w:rPr>
                <w:rFonts w:ascii="Arial" w:hAnsi="Arial" w:cs="Arial"/>
              </w:rPr>
            </w:pPr>
            <w:r w:rsidRPr="00BF42FA">
              <w:rPr>
                <w:rFonts w:ascii="Arial" w:hAnsi="Arial" w:cs="Arial"/>
              </w:rPr>
              <w:lastRenderedPageBreak/>
              <w:t>Enrolment growth from a</w:t>
            </w:r>
            <w:r w:rsidR="007A11D5">
              <w:rPr>
                <w:rFonts w:ascii="Arial" w:hAnsi="Arial" w:cs="Arial"/>
              </w:rPr>
              <w:t xml:space="preserve"> </w:t>
            </w:r>
            <w:r w:rsidRPr="00BF42FA">
              <w:rPr>
                <w:rFonts w:ascii="Arial" w:hAnsi="Arial" w:cs="Arial"/>
              </w:rPr>
              <w:t>variety of recruitment</w:t>
            </w:r>
            <w:r w:rsidR="007A11D5">
              <w:rPr>
                <w:rFonts w:ascii="Arial" w:hAnsi="Arial" w:cs="Arial"/>
              </w:rPr>
              <w:t xml:space="preserve"> </w:t>
            </w:r>
            <w:r w:rsidRPr="00BF42FA">
              <w:rPr>
                <w:rFonts w:ascii="Arial" w:hAnsi="Arial" w:cs="Arial"/>
              </w:rPr>
              <w:t xml:space="preserve">channels (direct, </w:t>
            </w:r>
            <w:r w:rsidR="007A11D5">
              <w:rPr>
                <w:rFonts w:ascii="Arial" w:hAnsi="Arial" w:cs="Arial"/>
              </w:rPr>
              <w:t>s</w:t>
            </w:r>
            <w:r w:rsidRPr="00BF42FA">
              <w:rPr>
                <w:rFonts w:ascii="Arial" w:hAnsi="Arial" w:cs="Arial"/>
              </w:rPr>
              <w:t>chools,</w:t>
            </w:r>
            <w:r w:rsidR="007A11D5">
              <w:rPr>
                <w:rFonts w:ascii="Arial" w:hAnsi="Arial" w:cs="Arial"/>
              </w:rPr>
              <w:t xml:space="preserve"> </w:t>
            </w:r>
            <w:r w:rsidRPr="00BF42FA">
              <w:rPr>
                <w:rFonts w:ascii="Arial" w:hAnsi="Arial" w:cs="Arial"/>
              </w:rPr>
              <w:t>institutions, agents, etc).</w:t>
            </w:r>
          </w:p>
          <w:p w14:paraId="0B076D10" w14:textId="7B8DAD09" w:rsidR="00BF42FA" w:rsidRPr="00BF42FA" w:rsidRDefault="00BF42FA" w:rsidP="00E26E22">
            <w:pPr>
              <w:pStyle w:val="ListParagraph"/>
              <w:widowControl w:val="0"/>
              <w:numPr>
                <w:ilvl w:val="0"/>
                <w:numId w:val="12"/>
              </w:numPr>
              <w:rPr>
                <w:rFonts w:ascii="Arial" w:hAnsi="Arial" w:cs="Arial"/>
              </w:rPr>
            </w:pPr>
            <w:r w:rsidRPr="00BF42FA">
              <w:rPr>
                <w:rFonts w:ascii="Arial" w:hAnsi="Arial" w:cs="Arial"/>
              </w:rPr>
              <w:t>Effective capture and</w:t>
            </w:r>
            <w:r w:rsidR="007A11D5">
              <w:rPr>
                <w:rFonts w:ascii="Arial" w:hAnsi="Arial" w:cs="Arial"/>
              </w:rPr>
              <w:t xml:space="preserve"> </w:t>
            </w:r>
            <w:r w:rsidRPr="00BF42FA">
              <w:rPr>
                <w:rFonts w:ascii="Arial" w:hAnsi="Arial" w:cs="Arial"/>
              </w:rPr>
              <w:t>follow-up of enquiries</w:t>
            </w:r>
          </w:p>
          <w:p w14:paraId="36EFAC38" w14:textId="0534339A" w:rsidR="00BF42FA" w:rsidRPr="00BF42FA" w:rsidRDefault="00BF42FA" w:rsidP="00E26E22">
            <w:pPr>
              <w:pStyle w:val="ListParagraph"/>
              <w:widowControl w:val="0"/>
              <w:numPr>
                <w:ilvl w:val="0"/>
                <w:numId w:val="12"/>
              </w:numPr>
              <w:rPr>
                <w:rFonts w:ascii="Arial" w:hAnsi="Arial" w:cs="Arial"/>
              </w:rPr>
            </w:pPr>
            <w:r w:rsidRPr="00BF42FA">
              <w:rPr>
                <w:rFonts w:ascii="Arial" w:hAnsi="Arial" w:cs="Arial"/>
              </w:rPr>
              <w:t>Introduction of new</w:t>
            </w:r>
            <w:r w:rsidR="007A11D5">
              <w:rPr>
                <w:rFonts w:ascii="Arial" w:hAnsi="Arial" w:cs="Arial"/>
              </w:rPr>
              <w:t xml:space="preserve"> </w:t>
            </w:r>
            <w:r w:rsidRPr="00BF42FA">
              <w:rPr>
                <w:rFonts w:ascii="Arial" w:hAnsi="Arial" w:cs="Arial"/>
              </w:rPr>
              <w:t>recruiting strategies.</w:t>
            </w:r>
          </w:p>
          <w:p w14:paraId="23AEBD08" w14:textId="77777777" w:rsidR="00BF42FA" w:rsidRPr="00BF42FA" w:rsidRDefault="00BF42FA" w:rsidP="00E26E22">
            <w:pPr>
              <w:widowControl w:val="0"/>
              <w:rPr>
                <w:rFonts w:ascii="Arial" w:hAnsi="Arial" w:cs="Arial"/>
              </w:rPr>
            </w:pPr>
            <w:r w:rsidRPr="00BF42FA">
              <w:rPr>
                <w:rFonts w:ascii="Arial" w:hAnsi="Arial" w:cs="Arial"/>
              </w:rPr>
              <w:t>Improved conversion rates of enquiries to enrolment.</w:t>
            </w:r>
          </w:p>
          <w:p w14:paraId="0196A9D6" w14:textId="77777777" w:rsidR="00BF42FA" w:rsidRPr="00BF42FA" w:rsidRDefault="00BF42FA" w:rsidP="00E26E22">
            <w:pPr>
              <w:widowControl w:val="0"/>
              <w:rPr>
                <w:rFonts w:ascii="Arial" w:hAnsi="Arial" w:cs="Arial"/>
              </w:rPr>
            </w:pPr>
            <w:r w:rsidRPr="00BF42FA">
              <w:rPr>
                <w:rFonts w:ascii="Arial" w:hAnsi="Arial" w:cs="Arial"/>
              </w:rPr>
              <w:t>Widening of audience via online/virtual activations</w:t>
            </w:r>
          </w:p>
          <w:p w14:paraId="0BFE26A0" w14:textId="77777777" w:rsidR="00BF42FA" w:rsidRPr="00BF42FA" w:rsidRDefault="00BF42FA" w:rsidP="00E26E22">
            <w:pPr>
              <w:widowControl w:val="0"/>
              <w:rPr>
                <w:rFonts w:ascii="Arial" w:hAnsi="Arial" w:cs="Arial"/>
              </w:rPr>
            </w:pPr>
            <w:r w:rsidRPr="00BF42FA">
              <w:rPr>
                <w:rFonts w:ascii="Arial" w:hAnsi="Arial" w:cs="Arial"/>
              </w:rPr>
              <w:t>Increase in brand awareness and market share.</w:t>
            </w:r>
          </w:p>
          <w:p w14:paraId="301C7E3A" w14:textId="77777777" w:rsidR="00BF42FA" w:rsidRPr="00BF42FA" w:rsidRDefault="00BF42FA" w:rsidP="00E26E22">
            <w:pPr>
              <w:widowControl w:val="0"/>
              <w:rPr>
                <w:rFonts w:ascii="Arial" w:hAnsi="Arial" w:cs="Arial"/>
              </w:rPr>
            </w:pPr>
            <w:r w:rsidRPr="00BF42FA">
              <w:rPr>
                <w:rFonts w:ascii="Arial" w:hAnsi="Arial" w:cs="Arial"/>
              </w:rPr>
              <w:t>Respond to stakeholder enquiries within 24 hours.</w:t>
            </w:r>
          </w:p>
          <w:p w14:paraId="2149BF8B" w14:textId="50233B97" w:rsidR="00DE0AF2" w:rsidRPr="00E35E4B" w:rsidRDefault="00BF42FA" w:rsidP="00E26E22">
            <w:pPr>
              <w:widowControl w:val="0"/>
              <w:rPr>
                <w:rFonts w:ascii="Arial" w:hAnsi="Arial" w:cs="Arial"/>
              </w:rPr>
            </w:pPr>
            <w:r w:rsidRPr="00BF42FA">
              <w:rPr>
                <w:rFonts w:ascii="Arial" w:hAnsi="Arial" w:cs="Arial"/>
              </w:rPr>
              <w:t>Positive and effective relationships with students and stakeholders.</w:t>
            </w:r>
          </w:p>
        </w:tc>
      </w:tr>
      <w:tr w:rsidR="00DE0AF2" w:rsidRPr="00E35E4B" w14:paraId="6474E9C9" w14:textId="77777777" w:rsidTr="00AA779A">
        <w:tc>
          <w:tcPr>
            <w:tcW w:w="1980" w:type="dxa"/>
            <w:tcBorders>
              <w:top w:val="single" w:sz="4" w:space="0" w:color="auto"/>
              <w:left w:val="single" w:sz="4" w:space="0" w:color="auto"/>
              <w:bottom w:val="single" w:sz="4" w:space="0" w:color="auto"/>
              <w:right w:val="single" w:sz="4" w:space="0" w:color="auto"/>
            </w:tcBorders>
          </w:tcPr>
          <w:p w14:paraId="07A19521" w14:textId="2A9612F0" w:rsidR="00DE0AF2" w:rsidRPr="00E35E4B" w:rsidRDefault="00C955EE" w:rsidP="00E26E22">
            <w:pPr>
              <w:pStyle w:val="Heading5"/>
              <w:keepNext w:val="0"/>
              <w:keepLines w:val="0"/>
              <w:widowControl w:val="0"/>
              <w:rPr>
                <w:rFonts w:ascii="Arial" w:hAnsi="Arial" w:cs="Arial"/>
                <w:b/>
              </w:rPr>
            </w:pPr>
            <w:r w:rsidRPr="00C955EE">
              <w:lastRenderedPageBreak/>
              <w:t>Market Research</w:t>
            </w:r>
          </w:p>
        </w:tc>
        <w:tc>
          <w:tcPr>
            <w:tcW w:w="4428" w:type="dxa"/>
            <w:tcBorders>
              <w:top w:val="single" w:sz="4" w:space="0" w:color="auto"/>
              <w:left w:val="single" w:sz="4" w:space="0" w:color="auto"/>
              <w:bottom w:val="single" w:sz="4" w:space="0" w:color="auto"/>
              <w:right w:val="single" w:sz="4" w:space="0" w:color="auto"/>
            </w:tcBorders>
          </w:tcPr>
          <w:p w14:paraId="1E31652F" w14:textId="0C198666" w:rsidR="00A41F72" w:rsidRDefault="00A41F72" w:rsidP="00E26E22">
            <w:pPr>
              <w:pStyle w:val="Normalbullets"/>
              <w:widowControl w:val="0"/>
            </w:pPr>
            <w:r>
              <w:t xml:space="preserve">Assess competitor strategies and advise </w:t>
            </w:r>
            <w:r w:rsidR="002D2E1B">
              <w:t>the international leadership team</w:t>
            </w:r>
            <w:r>
              <w:t xml:space="preserve"> accordingly. Maintain an up-to-date knowledge of target markets and relevant demographics.</w:t>
            </w:r>
          </w:p>
          <w:p w14:paraId="68036C1A" w14:textId="6B674794" w:rsidR="00A41F72" w:rsidRDefault="00A41F72" w:rsidP="00E26E22">
            <w:pPr>
              <w:pStyle w:val="Normalbullets"/>
              <w:widowControl w:val="0"/>
            </w:pPr>
            <w:r>
              <w:t xml:space="preserve">Supply periodic reports to </w:t>
            </w:r>
            <w:r w:rsidR="000639BD">
              <w:t>Regional Director</w:t>
            </w:r>
            <w:r>
              <w:t xml:space="preserve"> including evaluating ROI on tactical recruitment initiatives and providing recommendations for additional recruitment opportunities</w:t>
            </w:r>
          </w:p>
          <w:p w14:paraId="66570BD7" w14:textId="77777777" w:rsidR="00A41F72" w:rsidRDefault="00A41F72" w:rsidP="00E26E22">
            <w:pPr>
              <w:pStyle w:val="Normalbullets"/>
              <w:widowControl w:val="0"/>
            </w:pPr>
            <w:r>
              <w:t>Maintain a clear understanding of the performance of each market segment in the designated market.</w:t>
            </w:r>
          </w:p>
          <w:p w14:paraId="346E349D" w14:textId="77777777" w:rsidR="00A41F72" w:rsidRDefault="00A41F72" w:rsidP="00E26E22">
            <w:pPr>
              <w:pStyle w:val="Normalbullets"/>
              <w:widowControl w:val="0"/>
            </w:pPr>
            <w:r>
              <w:t xml:space="preserve">Research and recommend enhanced international marketing strategies and policies and keeps current with respect to best </w:t>
            </w:r>
            <w:r>
              <w:lastRenderedPageBreak/>
              <w:t>practices.</w:t>
            </w:r>
          </w:p>
          <w:p w14:paraId="5CE2DAB1" w14:textId="02E52808" w:rsidR="00DE0AF2" w:rsidRPr="00E35E4B" w:rsidRDefault="00A41F72" w:rsidP="00E26E22">
            <w:pPr>
              <w:pStyle w:val="Normalbullets"/>
              <w:widowControl w:val="0"/>
            </w:pPr>
            <w:r>
              <w:t>Maintain awareness of trends in international recruitment, international educational systems and admission requirements, significant developments that impact the marketing of the university to international audiences, and the international marketing and recruitment practices of Bond University competitors.</w:t>
            </w:r>
          </w:p>
        </w:tc>
        <w:tc>
          <w:tcPr>
            <w:tcW w:w="3060" w:type="dxa"/>
            <w:tcBorders>
              <w:top w:val="single" w:sz="4" w:space="0" w:color="auto"/>
              <w:left w:val="single" w:sz="4" w:space="0" w:color="auto"/>
              <w:bottom w:val="single" w:sz="4" w:space="0" w:color="auto"/>
              <w:right w:val="single" w:sz="4" w:space="0" w:color="auto"/>
            </w:tcBorders>
          </w:tcPr>
          <w:p w14:paraId="554D85E2" w14:textId="02C7EFFE" w:rsidR="00A41F72" w:rsidRPr="00A41F72" w:rsidRDefault="00A41F72" w:rsidP="00E26E22">
            <w:pPr>
              <w:widowControl w:val="0"/>
              <w:rPr>
                <w:rFonts w:ascii="Arial" w:hAnsi="Arial" w:cs="Arial"/>
              </w:rPr>
            </w:pPr>
            <w:r w:rsidRPr="00A41F72">
              <w:rPr>
                <w:rFonts w:ascii="Arial" w:hAnsi="Arial" w:cs="Arial"/>
              </w:rPr>
              <w:lastRenderedPageBreak/>
              <w:t xml:space="preserve">Strategic country plans with response to market </w:t>
            </w:r>
            <w:r w:rsidR="00F945DA" w:rsidRPr="00A41F72">
              <w:rPr>
                <w:rFonts w:ascii="Arial" w:hAnsi="Arial" w:cs="Arial"/>
              </w:rPr>
              <w:t>changes.</w:t>
            </w:r>
          </w:p>
          <w:p w14:paraId="05ECB1FD" w14:textId="1A161EE6" w:rsidR="00DE0AF2" w:rsidRPr="00E35E4B" w:rsidRDefault="00A41F72" w:rsidP="00E26E22">
            <w:pPr>
              <w:widowControl w:val="0"/>
              <w:rPr>
                <w:rFonts w:ascii="Arial" w:hAnsi="Arial" w:cs="Arial"/>
              </w:rPr>
            </w:pPr>
            <w:r w:rsidRPr="00A41F72">
              <w:rPr>
                <w:rFonts w:ascii="Arial" w:hAnsi="Arial" w:cs="Arial"/>
              </w:rPr>
              <w:t>Target attainment.</w:t>
            </w:r>
          </w:p>
        </w:tc>
      </w:tr>
      <w:tr w:rsidR="00DE0AF2" w:rsidRPr="00E35E4B" w14:paraId="3EF1A371" w14:textId="77777777" w:rsidTr="00AA779A">
        <w:tc>
          <w:tcPr>
            <w:tcW w:w="1980" w:type="dxa"/>
            <w:tcBorders>
              <w:top w:val="single" w:sz="4" w:space="0" w:color="auto"/>
              <w:left w:val="single" w:sz="4" w:space="0" w:color="auto"/>
              <w:bottom w:val="single" w:sz="4" w:space="0" w:color="auto"/>
              <w:right w:val="single" w:sz="4" w:space="0" w:color="auto"/>
            </w:tcBorders>
          </w:tcPr>
          <w:p w14:paraId="7439AAAB" w14:textId="6AD72C12" w:rsidR="00DE0AF2" w:rsidRPr="00E35E4B" w:rsidRDefault="00A41F72" w:rsidP="00E26E22">
            <w:pPr>
              <w:pStyle w:val="Heading5"/>
              <w:keepNext w:val="0"/>
              <w:keepLines w:val="0"/>
              <w:widowControl w:val="0"/>
              <w:rPr>
                <w:rFonts w:ascii="Arial" w:hAnsi="Arial" w:cs="Arial"/>
                <w:b/>
              </w:rPr>
            </w:pPr>
            <w:r w:rsidRPr="00A41F72">
              <w:t>Admissions Processes</w:t>
            </w:r>
          </w:p>
        </w:tc>
        <w:tc>
          <w:tcPr>
            <w:tcW w:w="4428" w:type="dxa"/>
            <w:tcBorders>
              <w:top w:val="single" w:sz="4" w:space="0" w:color="auto"/>
              <w:left w:val="single" w:sz="4" w:space="0" w:color="auto"/>
              <w:bottom w:val="single" w:sz="4" w:space="0" w:color="auto"/>
              <w:right w:val="single" w:sz="4" w:space="0" w:color="auto"/>
            </w:tcBorders>
          </w:tcPr>
          <w:p w14:paraId="00638848" w14:textId="77777777" w:rsidR="00C57BE7" w:rsidRDefault="00C57BE7" w:rsidP="00E26E22">
            <w:pPr>
              <w:pStyle w:val="Normalbullets"/>
              <w:widowControl w:val="0"/>
            </w:pPr>
            <w:r>
              <w:t>Provide accurate admissions advice to prospective international students and manage student application and enrolment to Bond University.</w:t>
            </w:r>
          </w:p>
          <w:p w14:paraId="056FE3EA" w14:textId="3220C54E" w:rsidR="00C57BE7" w:rsidRDefault="00C57BE7" w:rsidP="00E26E22">
            <w:pPr>
              <w:pStyle w:val="Normalbullets"/>
              <w:widowControl w:val="0"/>
            </w:pPr>
            <w:r>
              <w:t xml:space="preserve">Develop and nurture relationships with the Admissions Team and Office of Future Students to support the effective delivery of admissions services to prospective </w:t>
            </w:r>
            <w:r w:rsidR="00F945DA">
              <w:t>students’.</w:t>
            </w:r>
          </w:p>
          <w:p w14:paraId="30872C80" w14:textId="77777777" w:rsidR="00C57BE7" w:rsidRDefault="00C57BE7" w:rsidP="00E26E22">
            <w:pPr>
              <w:pStyle w:val="Normalbullets"/>
              <w:widowControl w:val="0"/>
            </w:pPr>
            <w:r>
              <w:t>Assist with directing visa enquiries through the appropriate channels.</w:t>
            </w:r>
          </w:p>
          <w:p w14:paraId="1ABCB273" w14:textId="77777777" w:rsidR="00DE0AF2" w:rsidRDefault="00C57BE7" w:rsidP="00E26E22">
            <w:pPr>
              <w:pStyle w:val="Normalbullets"/>
              <w:widowControl w:val="0"/>
            </w:pPr>
            <w:r>
              <w:t>Ensure effective customer service levels through the use and adoption of the Customer Relationship Management (CRM) system in all aspects of the position.</w:t>
            </w:r>
          </w:p>
          <w:p w14:paraId="63555C7A" w14:textId="514FEBAC" w:rsidR="00C57BE7" w:rsidRPr="00E35E4B" w:rsidRDefault="00C57BE7" w:rsidP="00E26E22">
            <w:pPr>
              <w:pStyle w:val="Normalbullets"/>
              <w:widowControl w:val="0"/>
            </w:pPr>
            <w:r w:rsidRPr="00C57BE7">
              <w:t>Provide training materials and support where necessary to agents and business partners on university admissions process changes or updates</w:t>
            </w:r>
          </w:p>
        </w:tc>
        <w:tc>
          <w:tcPr>
            <w:tcW w:w="3060" w:type="dxa"/>
            <w:tcBorders>
              <w:top w:val="single" w:sz="4" w:space="0" w:color="auto"/>
              <w:left w:val="single" w:sz="4" w:space="0" w:color="auto"/>
              <w:bottom w:val="single" w:sz="4" w:space="0" w:color="auto"/>
              <w:right w:val="single" w:sz="4" w:space="0" w:color="auto"/>
            </w:tcBorders>
          </w:tcPr>
          <w:p w14:paraId="1CC18324" w14:textId="6BA24BFD" w:rsidR="00C57BE7" w:rsidRPr="00C57BE7" w:rsidRDefault="00C57BE7" w:rsidP="00E26E22">
            <w:pPr>
              <w:widowControl w:val="0"/>
              <w:rPr>
                <w:rFonts w:ascii="Arial" w:hAnsi="Arial" w:cs="Arial"/>
              </w:rPr>
            </w:pPr>
            <w:r w:rsidRPr="00C57BE7">
              <w:rPr>
                <w:rFonts w:ascii="Arial" w:hAnsi="Arial" w:cs="Arial"/>
              </w:rPr>
              <w:t>Target attainment.</w:t>
            </w:r>
          </w:p>
          <w:p w14:paraId="5CC9A5FC" w14:textId="46D0ADC1" w:rsidR="00DE0AF2" w:rsidRPr="00E35E4B" w:rsidRDefault="00C57BE7" w:rsidP="00E26E22">
            <w:pPr>
              <w:widowControl w:val="0"/>
              <w:rPr>
                <w:rFonts w:ascii="Arial" w:hAnsi="Arial" w:cs="Arial"/>
              </w:rPr>
            </w:pPr>
            <w:r w:rsidRPr="00C57BE7">
              <w:rPr>
                <w:rFonts w:ascii="Arial" w:hAnsi="Arial" w:cs="Arial"/>
              </w:rPr>
              <w:t>Demonstrated competency, accuracy and adoption of CRM for internal and external communications</w:t>
            </w:r>
          </w:p>
        </w:tc>
      </w:tr>
      <w:tr w:rsidR="00DE0AF2" w:rsidRPr="00E35E4B" w14:paraId="403FC936" w14:textId="77777777" w:rsidTr="00CB1F34">
        <w:tc>
          <w:tcPr>
            <w:tcW w:w="1980" w:type="dxa"/>
            <w:tcBorders>
              <w:top w:val="single" w:sz="4" w:space="0" w:color="auto"/>
              <w:left w:val="single" w:sz="4" w:space="0" w:color="auto"/>
              <w:bottom w:val="single" w:sz="4" w:space="0" w:color="auto"/>
              <w:right w:val="single" w:sz="4" w:space="0" w:color="auto"/>
            </w:tcBorders>
          </w:tcPr>
          <w:p w14:paraId="5717F94C" w14:textId="75B7D6E4" w:rsidR="00DE0AF2" w:rsidRPr="00E35E4B" w:rsidRDefault="00D85F92" w:rsidP="00E26E22">
            <w:pPr>
              <w:pStyle w:val="Heading5"/>
              <w:keepNext w:val="0"/>
              <w:keepLines w:val="0"/>
              <w:widowControl w:val="0"/>
              <w:rPr>
                <w:rFonts w:ascii="Arial" w:hAnsi="Arial" w:cs="Arial"/>
                <w:b/>
              </w:rPr>
            </w:pPr>
            <w:r w:rsidRPr="00D85F92">
              <w:t>Administration</w:t>
            </w:r>
          </w:p>
        </w:tc>
        <w:tc>
          <w:tcPr>
            <w:tcW w:w="4428" w:type="dxa"/>
            <w:tcBorders>
              <w:top w:val="single" w:sz="4" w:space="0" w:color="auto"/>
              <w:left w:val="single" w:sz="4" w:space="0" w:color="auto"/>
              <w:bottom w:val="single" w:sz="4" w:space="0" w:color="auto"/>
              <w:right w:val="single" w:sz="4" w:space="0" w:color="auto"/>
            </w:tcBorders>
          </w:tcPr>
          <w:p w14:paraId="44C6CEFA" w14:textId="77777777" w:rsidR="00D85F92" w:rsidRPr="001E5FA3" w:rsidRDefault="00D85F92" w:rsidP="00E26E22">
            <w:pPr>
              <w:pStyle w:val="Normalbullets"/>
              <w:widowControl w:val="0"/>
            </w:pPr>
            <w:r w:rsidRPr="001E5FA3">
              <w:t xml:space="preserve">Recruitment activations (including travel) planned with minimal </w:t>
            </w:r>
            <w:r w:rsidRPr="001E5FA3">
              <w:lastRenderedPageBreak/>
              <w:t>supervision.</w:t>
            </w:r>
          </w:p>
          <w:p w14:paraId="19FF33D9" w14:textId="77777777" w:rsidR="00D85F92" w:rsidRPr="001E5FA3" w:rsidRDefault="00D85F92" w:rsidP="00E26E22">
            <w:pPr>
              <w:pStyle w:val="Normalbullets"/>
              <w:widowControl w:val="0"/>
            </w:pPr>
            <w:r w:rsidRPr="001E5FA3">
              <w:t>Assist in the preparation of recruitment activations for faculty staff members.</w:t>
            </w:r>
          </w:p>
          <w:p w14:paraId="14347953" w14:textId="77777777" w:rsidR="00D85F92" w:rsidRPr="001E5FA3" w:rsidRDefault="00D85F92" w:rsidP="00E26E22">
            <w:pPr>
              <w:pStyle w:val="Normalbullets"/>
              <w:widowControl w:val="0"/>
            </w:pPr>
            <w:r w:rsidRPr="001E5FA3">
              <w:t>Analysis of data to inform proposal of new recruitment activations.</w:t>
            </w:r>
          </w:p>
          <w:p w14:paraId="4DC3AAE1" w14:textId="3C1F28AA" w:rsidR="00DE0AF2" w:rsidRPr="001E5FA3" w:rsidRDefault="00D85F92" w:rsidP="00E26E22">
            <w:pPr>
              <w:pStyle w:val="Normalbullets"/>
              <w:widowControl w:val="0"/>
            </w:pPr>
            <w:r w:rsidRPr="001E5FA3">
              <w:t>Strategically develop and nurture the partnership network in designated markets and contribute to partner performance reviews.</w:t>
            </w:r>
          </w:p>
        </w:tc>
        <w:tc>
          <w:tcPr>
            <w:tcW w:w="3060" w:type="dxa"/>
            <w:tcBorders>
              <w:top w:val="single" w:sz="4" w:space="0" w:color="auto"/>
              <w:left w:val="single" w:sz="4" w:space="0" w:color="auto"/>
              <w:bottom w:val="single" w:sz="4" w:space="0" w:color="auto"/>
              <w:right w:val="single" w:sz="4" w:space="0" w:color="auto"/>
            </w:tcBorders>
          </w:tcPr>
          <w:p w14:paraId="3379E629" w14:textId="77777777" w:rsidR="00E36334" w:rsidRPr="001E5FA3" w:rsidRDefault="00E36334" w:rsidP="00E26E22">
            <w:pPr>
              <w:widowControl w:val="0"/>
              <w:rPr>
                <w:rFonts w:ascii="Arial" w:hAnsi="Arial" w:cs="Arial"/>
              </w:rPr>
            </w:pPr>
            <w:r w:rsidRPr="001E5FA3">
              <w:rPr>
                <w:rFonts w:ascii="Arial" w:hAnsi="Arial" w:cs="Arial"/>
              </w:rPr>
              <w:lastRenderedPageBreak/>
              <w:t xml:space="preserve">Itinerary confirmed no less than two weeks prior to </w:t>
            </w:r>
            <w:r w:rsidRPr="001E5FA3">
              <w:rPr>
                <w:rFonts w:ascii="Arial" w:hAnsi="Arial" w:cs="Arial"/>
              </w:rPr>
              <w:lastRenderedPageBreak/>
              <w:t>departure.</w:t>
            </w:r>
          </w:p>
          <w:p w14:paraId="667F8D68" w14:textId="77777777" w:rsidR="00E36334" w:rsidRPr="001E5FA3" w:rsidRDefault="00E36334" w:rsidP="00E26E22">
            <w:pPr>
              <w:widowControl w:val="0"/>
              <w:rPr>
                <w:rFonts w:ascii="Arial" w:hAnsi="Arial" w:cs="Arial"/>
              </w:rPr>
            </w:pPr>
            <w:r w:rsidRPr="001E5FA3">
              <w:rPr>
                <w:rFonts w:ascii="Arial" w:hAnsi="Arial" w:cs="Arial"/>
              </w:rPr>
              <w:t>Trip report submitted within two weeks of activations.</w:t>
            </w:r>
          </w:p>
          <w:p w14:paraId="4660B8CE" w14:textId="77777777" w:rsidR="00E36334" w:rsidRPr="001E5FA3" w:rsidRDefault="00E36334" w:rsidP="00E26E22">
            <w:pPr>
              <w:widowControl w:val="0"/>
              <w:rPr>
                <w:rFonts w:ascii="Arial" w:hAnsi="Arial" w:cs="Arial"/>
              </w:rPr>
            </w:pPr>
            <w:r w:rsidRPr="001E5FA3">
              <w:rPr>
                <w:rFonts w:ascii="Arial" w:hAnsi="Arial" w:cs="Arial"/>
              </w:rPr>
              <w:t>All travel acquittals finalised within two weeks of travel.</w:t>
            </w:r>
          </w:p>
          <w:p w14:paraId="667F6482" w14:textId="3745F4CA" w:rsidR="00DE0AF2" w:rsidRPr="001E5FA3" w:rsidRDefault="00E36334" w:rsidP="00E26E22">
            <w:pPr>
              <w:widowControl w:val="0"/>
              <w:rPr>
                <w:rFonts w:ascii="Arial" w:hAnsi="Arial" w:cs="Arial"/>
              </w:rPr>
            </w:pPr>
            <w:r w:rsidRPr="001E5FA3">
              <w:rPr>
                <w:rFonts w:ascii="Arial" w:hAnsi="Arial" w:cs="Arial"/>
              </w:rPr>
              <w:t>Growth in student numbers and brand recognition through partnership development</w:t>
            </w:r>
          </w:p>
        </w:tc>
      </w:tr>
      <w:tr w:rsidR="00FC05B0" w:rsidRPr="00E35E4B" w14:paraId="38CFC95A" w14:textId="77777777" w:rsidTr="00CB1F34">
        <w:tc>
          <w:tcPr>
            <w:tcW w:w="1980" w:type="dxa"/>
            <w:tcBorders>
              <w:top w:val="single" w:sz="4" w:space="0" w:color="auto"/>
              <w:left w:val="single" w:sz="4" w:space="0" w:color="auto"/>
              <w:bottom w:val="single" w:sz="4" w:space="0" w:color="auto"/>
              <w:right w:val="single" w:sz="4" w:space="0" w:color="auto"/>
            </w:tcBorders>
          </w:tcPr>
          <w:p w14:paraId="65D6FD1E" w14:textId="78B99A5D" w:rsidR="00FC05B0" w:rsidRPr="00E35E4B" w:rsidRDefault="00E36334" w:rsidP="00E26E22">
            <w:pPr>
              <w:pStyle w:val="Heading5"/>
              <w:keepNext w:val="0"/>
              <w:keepLines w:val="0"/>
              <w:widowControl w:val="0"/>
            </w:pPr>
            <w:r w:rsidRPr="00E36334">
              <w:lastRenderedPageBreak/>
              <w:t>Other</w:t>
            </w:r>
          </w:p>
        </w:tc>
        <w:tc>
          <w:tcPr>
            <w:tcW w:w="4428" w:type="dxa"/>
            <w:tcBorders>
              <w:top w:val="single" w:sz="4" w:space="0" w:color="auto"/>
              <w:left w:val="single" w:sz="4" w:space="0" w:color="auto"/>
              <w:bottom w:val="single" w:sz="4" w:space="0" w:color="auto"/>
              <w:right w:val="single" w:sz="4" w:space="0" w:color="auto"/>
            </w:tcBorders>
          </w:tcPr>
          <w:p w14:paraId="284401B3" w14:textId="77777777" w:rsidR="00E36334" w:rsidRDefault="00E36334" w:rsidP="00E26E22">
            <w:pPr>
              <w:pStyle w:val="Normalbullets"/>
              <w:widowControl w:val="0"/>
            </w:pPr>
            <w:r>
              <w:t>Assist members of the University’s Senior Management when visiting the region.</w:t>
            </w:r>
          </w:p>
          <w:p w14:paraId="5401F543" w14:textId="77777777" w:rsidR="00E36334" w:rsidRDefault="00E36334" w:rsidP="00E26E22">
            <w:pPr>
              <w:pStyle w:val="Normalbullets"/>
              <w:widowControl w:val="0"/>
            </w:pPr>
            <w:r>
              <w:t>Support Bond university academics with engagement in the market.</w:t>
            </w:r>
          </w:p>
          <w:p w14:paraId="6A2ADEE2" w14:textId="77777777" w:rsidR="00E36334" w:rsidRDefault="00E36334" w:rsidP="00E26E22">
            <w:pPr>
              <w:pStyle w:val="Normalbullets"/>
              <w:widowControl w:val="0"/>
            </w:pPr>
            <w:r>
              <w:t>Proactively share knowledge so that team members can incorporate new information and techniques into their initiatives.</w:t>
            </w:r>
          </w:p>
          <w:p w14:paraId="03B949E9" w14:textId="09B57240" w:rsidR="00FC05B0" w:rsidRPr="00E35E4B" w:rsidRDefault="00E36334" w:rsidP="00E26E22">
            <w:pPr>
              <w:pStyle w:val="Normalbullets"/>
              <w:widowControl w:val="0"/>
            </w:pPr>
            <w:r>
              <w:t>Other duties as prescribed by Director, International and the University</w:t>
            </w:r>
            <w:proofErr w:type="gramStart"/>
            <w:r>
              <w:t>, as a whole, from</w:t>
            </w:r>
            <w:proofErr w:type="gramEnd"/>
            <w:r>
              <w:t xml:space="preserve"> time to time.</w:t>
            </w:r>
          </w:p>
        </w:tc>
        <w:tc>
          <w:tcPr>
            <w:tcW w:w="3060" w:type="dxa"/>
            <w:tcBorders>
              <w:top w:val="single" w:sz="4" w:space="0" w:color="auto"/>
              <w:left w:val="single" w:sz="4" w:space="0" w:color="auto"/>
              <w:bottom w:val="single" w:sz="4" w:space="0" w:color="auto"/>
              <w:right w:val="single" w:sz="4" w:space="0" w:color="auto"/>
            </w:tcBorders>
          </w:tcPr>
          <w:p w14:paraId="7655133C" w14:textId="77777777" w:rsidR="00FC05B0" w:rsidRPr="00E35E4B" w:rsidRDefault="00FC05B0" w:rsidP="00E26E22">
            <w:pPr>
              <w:widowControl w:val="0"/>
              <w:rPr>
                <w:rFonts w:ascii="Arial" w:hAnsi="Arial" w:cs="Arial"/>
              </w:rPr>
            </w:pPr>
          </w:p>
        </w:tc>
      </w:tr>
      <w:tr w:rsidR="00CB1F34" w:rsidRPr="00E35E4B" w14:paraId="15E6272A" w14:textId="77777777" w:rsidTr="00CB1F34">
        <w:tc>
          <w:tcPr>
            <w:tcW w:w="1980" w:type="dxa"/>
            <w:tcBorders>
              <w:top w:val="single" w:sz="4" w:space="0" w:color="auto"/>
              <w:left w:val="single" w:sz="4" w:space="0" w:color="auto"/>
              <w:bottom w:val="single" w:sz="4" w:space="0" w:color="auto"/>
              <w:right w:val="single" w:sz="4" w:space="0" w:color="auto"/>
            </w:tcBorders>
          </w:tcPr>
          <w:p w14:paraId="31680B1A" w14:textId="7D4EC10A" w:rsidR="00CB1F34" w:rsidRPr="00E35E4B" w:rsidRDefault="00CB1F34" w:rsidP="00E26E22">
            <w:pPr>
              <w:pStyle w:val="Heading5"/>
              <w:keepNext w:val="0"/>
              <w:keepLines w:val="0"/>
              <w:widowControl w:val="0"/>
            </w:pPr>
            <w:r w:rsidRPr="00E35E4B">
              <w:t xml:space="preserve">Understanding of Quality Assurance </w:t>
            </w:r>
          </w:p>
        </w:tc>
        <w:tc>
          <w:tcPr>
            <w:tcW w:w="4428" w:type="dxa"/>
            <w:tcBorders>
              <w:top w:val="single" w:sz="4" w:space="0" w:color="auto"/>
              <w:left w:val="single" w:sz="4" w:space="0" w:color="auto"/>
              <w:bottom w:val="single" w:sz="4" w:space="0" w:color="auto"/>
              <w:right w:val="single" w:sz="4" w:space="0" w:color="auto"/>
            </w:tcBorders>
          </w:tcPr>
          <w:p w14:paraId="5150921F" w14:textId="77777777" w:rsidR="00CB1F34" w:rsidRPr="00E35E4B" w:rsidRDefault="00CB1F34" w:rsidP="00E26E22">
            <w:pPr>
              <w:pStyle w:val="Normalbullets"/>
              <w:widowControl w:val="0"/>
            </w:pPr>
            <w:r w:rsidRPr="00E35E4B">
              <w:t xml:space="preserve">Staff should demonstrate an understanding of the principles of quality assurance and continuous improvement as they apply at Bond University.  </w:t>
            </w:r>
          </w:p>
          <w:p w14:paraId="7C67C7DD" w14:textId="1B0281E9" w:rsidR="00CB1F34" w:rsidRPr="00E35E4B" w:rsidRDefault="00CB1F34" w:rsidP="00E26E22">
            <w:pPr>
              <w:pStyle w:val="Normalbullets"/>
              <w:widowControl w:val="0"/>
            </w:pPr>
            <w:r w:rsidRPr="00E35E4B">
              <w:t>Staff are expected to demonstrate an ongoing commitment to the Bond University Strategic Plan, university policy and to our quality assurance processes.</w:t>
            </w:r>
          </w:p>
        </w:tc>
        <w:tc>
          <w:tcPr>
            <w:tcW w:w="3060" w:type="dxa"/>
            <w:tcBorders>
              <w:top w:val="single" w:sz="4" w:space="0" w:color="auto"/>
              <w:left w:val="single" w:sz="4" w:space="0" w:color="auto"/>
              <w:bottom w:val="single" w:sz="4" w:space="0" w:color="auto"/>
              <w:right w:val="single" w:sz="4" w:space="0" w:color="auto"/>
            </w:tcBorders>
          </w:tcPr>
          <w:p w14:paraId="346B5D46" w14:textId="77777777" w:rsidR="00CB1F34" w:rsidRPr="00E35E4B" w:rsidRDefault="00CB1F34" w:rsidP="00E26E22">
            <w:pPr>
              <w:widowControl w:val="0"/>
              <w:rPr>
                <w:rFonts w:ascii="Arial" w:hAnsi="Arial" w:cs="Arial"/>
              </w:rPr>
            </w:pPr>
          </w:p>
        </w:tc>
      </w:tr>
      <w:tr w:rsidR="00CB1F34" w:rsidRPr="00E35E4B" w14:paraId="4566499A" w14:textId="77777777" w:rsidTr="00CB1F34">
        <w:tc>
          <w:tcPr>
            <w:tcW w:w="1980" w:type="dxa"/>
            <w:tcBorders>
              <w:top w:val="single" w:sz="4" w:space="0" w:color="auto"/>
              <w:left w:val="single" w:sz="4" w:space="0" w:color="auto"/>
              <w:bottom w:val="single" w:sz="4" w:space="0" w:color="auto"/>
              <w:right w:val="single" w:sz="4" w:space="0" w:color="auto"/>
            </w:tcBorders>
          </w:tcPr>
          <w:p w14:paraId="576D8868" w14:textId="4A3E8888" w:rsidR="00CB1F34" w:rsidRPr="00E35E4B" w:rsidRDefault="00CB1F34" w:rsidP="00E26E22">
            <w:pPr>
              <w:pStyle w:val="Heading5"/>
              <w:keepNext w:val="0"/>
              <w:keepLines w:val="0"/>
              <w:widowControl w:val="0"/>
            </w:pPr>
            <w:r w:rsidRPr="00E35E4B">
              <w:t xml:space="preserve">Understanding of Cultural </w:t>
            </w:r>
            <w:r w:rsidRPr="00E35E4B">
              <w:lastRenderedPageBreak/>
              <w:t>Sensitivity</w:t>
            </w:r>
          </w:p>
        </w:tc>
        <w:tc>
          <w:tcPr>
            <w:tcW w:w="4428" w:type="dxa"/>
            <w:tcBorders>
              <w:top w:val="single" w:sz="4" w:space="0" w:color="auto"/>
              <w:left w:val="single" w:sz="4" w:space="0" w:color="auto"/>
              <w:bottom w:val="single" w:sz="4" w:space="0" w:color="auto"/>
              <w:right w:val="single" w:sz="4" w:space="0" w:color="auto"/>
            </w:tcBorders>
          </w:tcPr>
          <w:p w14:paraId="5C08AEC8" w14:textId="77777777" w:rsidR="00CB1F34" w:rsidRPr="00E35E4B" w:rsidRDefault="00CB1F34" w:rsidP="00E26E22">
            <w:pPr>
              <w:pStyle w:val="Normalbullets"/>
              <w:widowControl w:val="0"/>
            </w:pPr>
            <w:r w:rsidRPr="00E35E4B">
              <w:lastRenderedPageBreak/>
              <w:t xml:space="preserve">Staff will </w:t>
            </w:r>
            <w:proofErr w:type="gramStart"/>
            <w:r w:rsidRPr="00E35E4B">
              <w:t>come into contact with</w:t>
            </w:r>
            <w:proofErr w:type="gramEnd"/>
            <w:r w:rsidRPr="00E35E4B">
              <w:t xml:space="preserve"> staff and students from a variety </w:t>
            </w:r>
            <w:r w:rsidRPr="00E35E4B">
              <w:lastRenderedPageBreak/>
              <w:t xml:space="preserve">of cultural backgrounds. It is expected that mutual respect, cultural awareness and cultural sensitivity will form the basis of the professional working relationship.  </w:t>
            </w:r>
          </w:p>
          <w:p w14:paraId="2016EF00" w14:textId="542625A4" w:rsidR="00CB1F34" w:rsidRPr="00E35E4B" w:rsidRDefault="00CB1F34" w:rsidP="00E26E22">
            <w:pPr>
              <w:pStyle w:val="Normalbullets"/>
              <w:widowControl w:val="0"/>
            </w:pPr>
            <w:r w:rsidRPr="00E35E4B">
              <w:t xml:space="preserve">Staff are encouraged to attend a cultural sensitivity workshop to further enhance and develop cultural awareness and cultural sensitivity skills. </w:t>
            </w:r>
          </w:p>
        </w:tc>
        <w:tc>
          <w:tcPr>
            <w:tcW w:w="3060" w:type="dxa"/>
            <w:tcBorders>
              <w:top w:val="single" w:sz="4" w:space="0" w:color="auto"/>
              <w:left w:val="single" w:sz="4" w:space="0" w:color="auto"/>
              <w:bottom w:val="single" w:sz="4" w:space="0" w:color="auto"/>
              <w:right w:val="single" w:sz="4" w:space="0" w:color="auto"/>
            </w:tcBorders>
          </w:tcPr>
          <w:p w14:paraId="2ADB9816" w14:textId="77777777" w:rsidR="00CB1F34" w:rsidRPr="00E35E4B" w:rsidRDefault="00CB1F34" w:rsidP="00E26E22">
            <w:pPr>
              <w:widowControl w:val="0"/>
              <w:rPr>
                <w:rFonts w:ascii="Arial" w:hAnsi="Arial" w:cs="Arial"/>
              </w:rPr>
            </w:pPr>
          </w:p>
        </w:tc>
      </w:tr>
      <w:tr w:rsidR="00CB1F34" w:rsidRPr="00E35E4B" w14:paraId="2295EA57" w14:textId="77777777" w:rsidTr="00CB1F34">
        <w:tc>
          <w:tcPr>
            <w:tcW w:w="1980" w:type="dxa"/>
            <w:tcBorders>
              <w:top w:val="single" w:sz="4" w:space="0" w:color="auto"/>
              <w:left w:val="single" w:sz="4" w:space="0" w:color="auto"/>
              <w:bottom w:val="single" w:sz="4" w:space="0" w:color="auto"/>
              <w:right w:val="single" w:sz="4" w:space="0" w:color="auto"/>
            </w:tcBorders>
          </w:tcPr>
          <w:p w14:paraId="6325A9B8" w14:textId="567EEF80" w:rsidR="00CB1F34" w:rsidRPr="00E35E4B" w:rsidRDefault="00CB1F34" w:rsidP="00E26E22">
            <w:pPr>
              <w:pStyle w:val="Heading5"/>
              <w:keepNext w:val="0"/>
              <w:keepLines w:val="0"/>
              <w:widowControl w:val="0"/>
            </w:pPr>
            <w:r w:rsidRPr="00E35E4B">
              <w:t>Understanding of WHS Responsibilities</w:t>
            </w:r>
          </w:p>
        </w:tc>
        <w:tc>
          <w:tcPr>
            <w:tcW w:w="4428" w:type="dxa"/>
            <w:tcBorders>
              <w:top w:val="single" w:sz="4" w:space="0" w:color="auto"/>
              <w:left w:val="single" w:sz="4" w:space="0" w:color="auto"/>
              <w:bottom w:val="single" w:sz="4" w:space="0" w:color="auto"/>
              <w:right w:val="single" w:sz="4" w:space="0" w:color="auto"/>
            </w:tcBorders>
          </w:tcPr>
          <w:p w14:paraId="5EB6E30E" w14:textId="77777777" w:rsidR="00CB1F34" w:rsidRPr="00E35E4B" w:rsidRDefault="00CB1F34" w:rsidP="00E26E22">
            <w:pPr>
              <w:pStyle w:val="Normalbullets"/>
              <w:widowControl w:val="0"/>
            </w:pPr>
            <w:r w:rsidRPr="00E35E4B">
              <w:rPr>
                <w:lang w:eastAsia="zh-CN"/>
              </w:rPr>
              <w:t>Maintain a safe workplace and follow safety directions and internal controls. Alert your Manager of WHS risks and be vigilant in observing safe practices.</w:t>
            </w:r>
            <w:r w:rsidRPr="00E35E4B">
              <w:t xml:space="preserve"> Understand WHS requirements in your work area.</w:t>
            </w:r>
            <w:r w:rsidRPr="00E35E4B">
              <w:rPr>
                <w:lang w:eastAsia="zh-CN"/>
              </w:rPr>
              <w:t> </w:t>
            </w:r>
          </w:p>
          <w:p w14:paraId="29317CF5" w14:textId="77777777" w:rsidR="00CB1F34" w:rsidRPr="00E35E4B" w:rsidRDefault="00CB1F34" w:rsidP="00E26E22">
            <w:pPr>
              <w:pStyle w:val="Normalbullets"/>
              <w:widowControl w:val="0"/>
              <w:rPr>
                <w:lang w:eastAsia="zh-CN"/>
              </w:rPr>
            </w:pPr>
            <w:r w:rsidRPr="00E35E4B">
              <w:rPr>
                <w:lang w:eastAsia="zh-CN"/>
              </w:rPr>
              <w:t xml:space="preserve">All managers of staff are required to conduct risk assessments and implement controls accordingly as well as action safety audit results within the directed time frame. </w:t>
            </w:r>
          </w:p>
          <w:p w14:paraId="36ECEBAF" w14:textId="6A9399EB" w:rsidR="00CB1F34" w:rsidRPr="00E35E4B" w:rsidRDefault="00CB1F34" w:rsidP="00E26E22">
            <w:pPr>
              <w:pStyle w:val="Normalbullets"/>
              <w:widowControl w:val="0"/>
            </w:pPr>
            <w:r w:rsidRPr="00E35E4B">
              <w:rPr>
                <w:lang w:eastAsia="zh-CN"/>
              </w:rPr>
              <w:t>Awareness of, and accountability for, WHS responsibilities in the work area and for the staff and contractors under your control (if applicable).</w:t>
            </w:r>
          </w:p>
        </w:tc>
        <w:tc>
          <w:tcPr>
            <w:tcW w:w="3060" w:type="dxa"/>
            <w:tcBorders>
              <w:top w:val="single" w:sz="4" w:space="0" w:color="auto"/>
              <w:left w:val="single" w:sz="4" w:space="0" w:color="auto"/>
              <w:bottom w:val="single" w:sz="4" w:space="0" w:color="auto"/>
              <w:right w:val="single" w:sz="4" w:space="0" w:color="auto"/>
            </w:tcBorders>
          </w:tcPr>
          <w:p w14:paraId="3A1A6B5F" w14:textId="77777777" w:rsidR="00CB1F34" w:rsidRPr="00E35E4B" w:rsidRDefault="00CB1F34" w:rsidP="00E26E22">
            <w:pPr>
              <w:widowControl w:val="0"/>
              <w:rPr>
                <w:rFonts w:ascii="Arial" w:hAnsi="Arial" w:cs="Arial"/>
              </w:rPr>
            </w:pPr>
          </w:p>
        </w:tc>
      </w:tr>
    </w:tbl>
    <w:p w14:paraId="00C87D87" w14:textId="77777777" w:rsidR="00CB1F34" w:rsidRDefault="00CB1F34" w:rsidP="00E26E22">
      <w:pPr>
        <w:widowControl w:val="0"/>
      </w:pPr>
    </w:p>
    <w:p w14:paraId="112D979B" w14:textId="3D5BAB54" w:rsidR="00DE0AF2" w:rsidRDefault="00DE0AF2" w:rsidP="00E26E22">
      <w:pPr>
        <w:widowControl w:val="0"/>
      </w:pPr>
      <w:r>
        <w:t xml:space="preserve">Note – the successful applicant will be required to produce a certified copy of their highest qualification received prior to commencement of duty. </w:t>
      </w:r>
    </w:p>
    <w:p w14:paraId="1BC08C47" w14:textId="6D24E064" w:rsidR="00DE0AF2" w:rsidRDefault="00DE0AF2" w:rsidP="00E26E22">
      <w:pPr>
        <w:widowControl w:val="0"/>
      </w:pPr>
      <w:r>
        <w:t>It is not the intent of this position description to limit the scope of this position in any way but to give an overview of this role at Bond University. You may at times be required to work at other tasks and areas as directed by the Management.</w:t>
      </w:r>
    </w:p>
    <w:sectPr w:rsidR="00DE0AF2" w:rsidSect="004E28E3">
      <w:headerReference w:type="default" r:id="rId16"/>
      <w:footerReference w:type="default" r:id="rId17"/>
      <w:headerReference w:type="first" r:id="rId18"/>
      <w:footerReference w:type="first" r:id="rId19"/>
      <w:type w:val="continuous"/>
      <w:pgSz w:w="11906" w:h="16838"/>
      <w:pgMar w:top="2836" w:right="851" w:bottom="1440" w:left="1440" w:header="0"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2F219" w14:textId="77777777" w:rsidR="002E6E26" w:rsidRDefault="002E6E26" w:rsidP="00E25A3E">
      <w:pPr>
        <w:spacing w:line="240" w:lineRule="auto"/>
      </w:pPr>
      <w:r>
        <w:separator/>
      </w:r>
    </w:p>
  </w:endnote>
  <w:endnote w:type="continuationSeparator" w:id="0">
    <w:p w14:paraId="7632623C" w14:textId="77777777" w:rsidR="002E6E26" w:rsidRDefault="002E6E26" w:rsidP="00E25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ayfair Display">
    <w:altName w:val="Playfair Display"/>
    <w:panose1 w:val="00000000000000000000"/>
    <w:charset w:val="00"/>
    <w:family w:val="auto"/>
    <w:pitch w:val="variable"/>
    <w:sig w:usb0="A00002FF" w:usb1="4000207A" w:usb2="00000000" w:usb3="00000000" w:csb0="00000097" w:csb1="00000000"/>
  </w:font>
  <w:font w:name="Interstate Light">
    <w:panose1 w:val="02000506030000020004"/>
    <w:charset w:val="00"/>
    <w:family w:val="modern"/>
    <w:notTrueType/>
    <w:pitch w:val="variable"/>
    <w:sig w:usb0="800000AF" w:usb1="5000204A" w:usb2="00000000" w:usb3="00000000" w:csb0="00000001" w:csb1="00000000"/>
  </w:font>
  <w:font w:name="Interstate Black">
    <w:panose1 w:val="02000503040000020004"/>
    <w:charset w:val="00"/>
    <w:family w:val="modern"/>
    <w:notTrueType/>
    <w:pitch w:val="variable"/>
    <w:sig w:usb0="800000AF" w:usb1="5000204A" w:usb2="00000000" w:usb3="00000000" w:csb0="00000001" w:csb1="00000000"/>
  </w:font>
  <w:font w:name="Interstate Bold">
    <w:panose1 w:val="02000503030000020004"/>
    <w:charset w:val="00"/>
    <w:family w:val="modern"/>
    <w:notTrueType/>
    <w:pitch w:val="variable"/>
    <w:sig w:usb0="800000AF" w:usb1="5000204A" w:usb2="00000000" w:usb3="00000000" w:csb0="00000001" w:csb1="00000000"/>
  </w:font>
  <w:font w:name="Interstate BoldItalic">
    <w:panose1 w:val="02000503020000020004"/>
    <w:charset w:val="00"/>
    <w:family w:val="modern"/>
    <w:notTrueType/>
    <w:pitch w:val="variable"/>
    <w:sig w:usb0="800000AF" w:usb1="5000204A" w:usb2="00000000" w:usb3="00000000" w:csb0="00000001" w:csb1="00000000"/>
  </w:font>
  <w:font w:name="Interstate RegularItalic">
    <w:panose1 w:val="02000503020000020004"/>
    <w:charset w:val="00"/>
    <w:family w:val="modern"/>
    <w:notTrueType/>
    <w:pitch w:val="variable"/>
    <w:sig w:usb0="800000AF" w:usb1="5000204A" w:usb2="00000000" w:usb3="00000000" w:csb0="00000001" w:csb1="00000000"/>
  </w:font>
  <w:font w:name="Playfair Display Black">
    <w:panose1 w:val="00000000000000000000"/>
    <w:charset w:val="00"/>
    <w:family w:val="auto"/>
    <w:pitch w:val="variable"/>
    <w:sig w:usb0="A00002FF" w:usb1="4000207A"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42A1" w14:textId="331FACD5" w:rsidR="003D50CF" w:rsidRDefault="003D50CF" w:rsidP="00E25A3E">
    <w:pPr>
      <w:pStyle w:val="Footer"/>
      <w:jc w:val="right"/>
    </w:pPr>
  </w:p>
  <w:sdt>
    <w:sdtPr>
      <w:id w:val="-1600794095"/>
      <w:docPartObj>
        <w:docPartGallery w:val="Page Numbers (Bottom of Page)"/>
        <w:docPartUnique/>
      </w:docPartObj>
    </w:sdtPr>
    <w:sdtEndPr>
      <w:rPr>
        <w:noProof/>
        <w:sz w:val="16"/>
        <w:szCs w:val="16"/>
      </w:rPr>
    </w:sdtEndPr>
    <w:sdtContent>
      <w:p w14:paraId="4B94A871" w14:textId="5F7EAE0E" w:rsidR="003D50CF" w:rsidRPr="00E25A3E" w:rsidRDefault="003D50CF" w:rsidP="00E25A3E">
        <w:pPr>
          <w:pStyle w:val="Footer"/>
          <w:jc w:val="right"/>
          <w:rPr>
            <w:sz w:val="16"/>
            <w:szCs w:val="16"/>
          </w:rPr>
        </w:pPr>
      </w:p>
      <w:p w14:paraId="5226545A" w14:textId="71DD2300" w:rsidR="00E25A3E" w:rsidRPr="00E25A3E" w:rsidRDefault="00E25A3E" w:rsidP="00E25A3E">
        <w:pPr>
          <w:pStyle w:val="Footer"/>
          <w:jc w:val="right"/>
          <w:rPr>
            <w:sz w:val="16"/>
            <w:szCs w:val="16"/>
          </w:rPr>
        </w:pPr>
        <w:r w:rsidRPr="00E25A3E">
          <w:rPr>
            <w:sz w:val="16"/>
            <w:szCs w:val="16"/>
          </w:rPr>
          <w:fldChar w:fldCharType="begin"/>
        </w:r>
        <w:r w:rsidRPr="00E25A3E">
          <w:rPr>
            <w:sz w:val="16"/>
            <w:szCs w:val="16"/>
          </w:rPr>
          <w:instrText xml:space="preserve"> PAGE   \* MERGEFORMAT </w:instrText>
        </w:r>
        <w:r w:rsidRPr="00E25A3E">
          <w:rPr>
            <w:sz w:val="16"/>
            <w:szCs w:val="16"/>
          </w:rPr>
          <w:fldChar w:fldCharType="separate"/>
        </w:r>
        <w:r w:rsidRPr="00E25A3E">
          <w:rPr>
            <w:noProof/>
            <w:sz w:val="16"/>
            <w:szCs w:val="16"/>
          </w:rPr>
          <w:t>2</w:t>
        </w:r>
        <w:r w:rsidRPr="00E25A3E">
          <w:rPr>
            <w:noProof/>
            <w:sz w:val="16"/>
            <w:szCs w:val="16"/>
          </w:rPr>
          <w:fldChar w:fldCharType="end"/>
        </w:r>
      </w:p>
    </w:sdtContent>
  </w:sdt>
  <w:p w14:paraId="237EEA92" w14:textId="77777777" w:rsidR="00E25A3E" w:rsidRDefault="00E25A3E" w:rsidP="00E25A3E">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E083" w14:textId="6B4B83AD" w:rsidR="00E25A3E" w:rsidRDefault="00E25A3E" w:rsidP="00E25A3E">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98ED" w14:textId="77777777" w:rsidR="002E6E26" w:rsidRDefault="002E6E26" w:rsidP="00E25A3E">
      <w:pPr>
        <w:spacing w:line="240" w:lineRule="auto"/>
      </w:pPr>
      <w:r>
        <w:separator/>
      </w:r>
    </w:p>
  </w:footnote>
  <w:footnote w:type="continuationSeparator" w:id="0">
    <w:p w14:paraId="2E1EE179" w14:textId="77777777" w:rsidR="002E6E26" w:rsidRDefault="002E6E26" w:rsidP="00E25A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A816" w14:textId="3A326639" w:rsidR="00E25A3E" w:rsidRDefault="00E25A3E" w:rsidP="00E25A3E">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CC0B" w14:textId="0DC78BD9" w:rsidR="00E25A3E" w:rsidRDefault="001F53E0" w:rsidP="001F53E0">
    <w:pPr>
      <w:pStyle w:val="Header"/>
      <w:ind w:left="-1418"/>
      <w:jc w:val="center"/>
    </w:pPr>
    <w:r>
      <w:rPr>
        <w:noProof/>
      </w:rPr>
      <w:drawing>
        <wp:anchor distT="0" distB="0" distL="114300" distR="114300" simplePos="0" relativeHeight="251658240" behindDoc="0" locked="0" layoutInCell="1" allowOverlap="1" wp14:anchorId="20D126AE" wp14:editId="06C456EB">
          <wp:simplePos x="0" y="0"/>
          <wp:positionH relativeFrom="column">
            <wp:posOffset>1371600</wp:posOffset>
          </wp:positionH>
          <wp:positionV relativeFrom="page">
            <wp:posOffset>95250</wp:posOffset>
          </wp:positionV>
          <wp:extent cx="2964815" cy="1676400"/>
          <wp:effectExtent l="0" t="0" r="0" b="0"/>
          <wp:wrapSquare wrapText="bothSides"/>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Picture 447"/>
                  <pic:cNvPicPr>
                    <a:picLocks noChangeAspect="1" noChangeArrowheads="1"/>
                  </pic:cNvPicPr>
                </pic:nvPicPr>
                <pic:blipFill>
                  <a:blip r:embed="rId1">
                    <a:extLst>
                      <a:ext uri="{28A0092B-C50C-407E-A947-70E740481C1C}">
                        <a14:useLocalDpi xmlns:a14="http://schemas.microsoft.com/office/drawing/2010/main" val="0"/>
                      </a:ext>
                    </a:extLst>
                  </a:blip>
                  <a:srcRect t="9992" b="9992"/>
                  <a:stretch>
                    <a:fillRect/>
                  </a:stretch>
                </pic:blipFill>
                <pic:spPr bwMode="auto">
                  <a:xfrm>
                    <a:off x="0" y="0"/>
                    <a:ext cx="2964815" cy="167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E5C"/>
    <w:multiLevelType w:val="hybridMultilevel"/>
    <w:tmpl w:val="8B26C710"/>
    <w:lvl w:ilvl="0" w:tplc="8D78BA2E">
      <w:numFmt w:val="bullet"/>
      <w:lvlText w:val=""/>
      <w:lvlJc w:val="left"/>
      <w:pPr>
        <w:ind w:left="643" w:hanging="360"/>
      </w:pPr>
      <w:rPr>
        <w:rFonts w:ascii="Symbol" w:eastAsia="Symbol" w:hAnsi="Symbol" w:cs="Symbol" w:hint="default"/>
        <w:w w:val="100"/>
        <w:sz w:val="22"/>
        <w:szCs w:val="22"/>
        <w:lang w:val="en-AU" w:eastAsia="en-US" w:bidi="ar-SA"/>
      </w:rPr>
    </w:lvl>
    <w:lvl w:ilvl="1" w:tplc="0D3C0356">
      <w:numFmt w:val="bullet"/>
      <w:lvlText w:val="•"/>
      <w:lvlJc w:val="left"/>
      <w:pPr>
        <w:ind w:left="977" w:hanging="360"/>
      </w:pPr>
      <w:rPr>
        <w:rFonts w:hint="default"/>
        <w:lang w:val="en-AU" w:eastAsia="en-US" w:bidi="ar-SA"/>
      </w:rPr>
    </w:lvl>
    <w:lvl w:ilvl="2" w:tplc="39D8A6D2">
      <w:numFmt w:val="bullet"/>
      <w:lvlText w:val="•"/>
      <w:lvlJc w:val="left"/>
      <w:pPr>
        <w:ind w:left="1306" w:hanging="360"/>
      </w:pPr>
      <w:rPr>
        <w:rFonts w:hint="default"/>
        <w:lang w:val="en-AU" w:eastAsia="en-US" w:bidi="ar-SA"/>
      </w:rPr>
    </w:lvl>
    <w:lvl w:ilvl="3" w:tplc="32763F66">
      <w:numFmt w:val="bullet"/>
      <w:lvlText w:val="•"/>
      <w:lvlJc w:val="left"/>
      <w:pPr>
        <w:ind w:left="1634" w:hanging="360"/>
      </w:pPr>
      <w:rPr>
        <w:rFonts w:hint="default"/>
        <w:lang w:val="en-AU" w:eastAsia="en-US" w:bidi="ar-SA"/>
      </w:rPr>
    </w:lvl>
    <w:lvl w:ilvl="4" w:tplc="7800285A">
      <w:numFmt w:val="bullet"/>
      <w:lvlText w:val="•"/>
      <w:lvlJc w:val="left"/>
      <w:pPr>
        <w:ind w:left="1963" w:hanging="360"/>
      </w:pPr>
      <w:rPr>
        <w:rFonts w:hint="default"/>
        <w:lang w:val="en-AU" w:eastAsia="en-US" w:bidi="ar-SA"/>
      </w:rPr>
    </w:lvl>
    <w:lvl w:ilvl="5" w:tplc="7A1026D0">
      <w:numFmt w:val="bullet"/>
      <w:lvlText w:val="•"/>
      <w:lvlJc w:val="left"/>
      <w:pPr>
        <w:ind w:left="2292" w:hanging="360"/>
      </w:pPr>
      <w:rPr>
        <w:rFonts w:hint="default"/>
        <w:lang w:val="en-AU" w:eastAsia="en-US" w:bidi="ar-SA"/>
      </w:rPr>
    </w:lvl>
    <w:lvl w:ilvl="6" w:tplc="83E0C1C8">
      <w:numFmt w:val="bullet"/>
      <w:lvlText w:val="•"/>
      <w:lvlJc w:val="left"/>
      <w:pPr>
        <w:ind w:left="2620" w:hanging="360"/>
      </w:pPr>
      <w:rPr>
        <w:rFonts w:hint="default"/>
        <w:lang w:val="en-AU" w:eastAsia="en-US" w:bidi="ar-SA"/>
      </w:rPr>
    </w:lvl>
    <w:lvl w:ilvl="7" w:tplc="BEDA65AA">
      <w:numFmt w:val="bullet"/>
      <w:lvlText w:val="•"/>
      <w:lvlJc w:val="left"/>
      <w:pPr>
        <w:ind w:left="2949" w:hanging="360"/>
      </w:pPr>
      <w:rPr>
        <w:rFonts w:hint="default"/>
        <w:lang w:val="en-AU" w:eastAsia="en-US" w:bidi="ar-SA"/>
      </w:rPr>
    </w:lvl>
    <w:lvl w:ilvl="8" w:tplc="9CDC168A">
      <w:numFmt w:val="bullet"/>
      <w:lvlText w:val="•"/>
      <w:lvlJc w:val="left"/>
      <w:pPr>
        <w:ind w:left="3277" w:hanging="360"/>
      </w:pPr>
      <w:rPr>
        <w:rFonts w:hint="default"/>
        <w:lang w:val="en-AU" w:eastAsia="en-US" w:bidi="ar-SA"/>
      </w:rPr>
    </w:lvl>
  </w:abstractNum>
  <w:abstractNum w:abstractNumId="1" w15:restartNumberingAfterBreak="0">
    <w:nsid w:val="05640196"/>
    <w:multiLevelType w:val="singleLevel"/>
    <w:tmpl w:val="0C090001"/>
    <w:lvl w:ilvl="0">
      <w:start w:val="1"/>
      <w:numFmt w:val="bullet"/>
      <w:lvlText w:val=""/>
      <w:lvlJc w:val="left"/>
      <w:pPr>
        <w:ind w:left="720" w:hanging="360"/>
      </w:pPr>
      <w:rPr>
        <w:rFonts w:ascii="Symbol" w:hAnsi="Symbol" w:hint="default"/>
      </w:rPr>
    </w:lvl>
  </w:abstractNum>
  <w:abstractNum w:abstractNumId="2" w15:restartNumberingAfterBreak="0">
    <w:nsid w:val="11B86CDE"/>
    <w:multiLevelType w:val="hybridMultilevel"/>
    <w:tmpl w:val="978A0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713BCD"/>
    <w:multiLevelType w:val="hybridMultilevel"/>
    <w:tmpl w:val="F51CE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AF104A"/>
    <w:multiLevelType w:val="hybridMultilevel"/>
    <w:tmpl w:val="57826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0042EE"/>
    <w:multiLevelType w:val="hybridMultilevel"/>
    <w:tmpl w:val="0E727E9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776DC"/>
    <w:multiLevelType w:val="hybridMultilevel"/>
    <w:tmpl w:val="5AC237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0E1555"/>
    <w:multiLevelType w:val="hybridMultilevel"/>
    <w:tmpl w:val="8E4A2242"/>
    <w:lvl w:ilvl="0" w:tplc="F3B03CDE">
      <w:numFmt w:val="bullet"/>
      <w:lvlText w:val=""/>
      <w:lvlJc w:val="left"/>
      <w:pPr>
        <w:ind w:left="474" w:hanging="360"/>
      </w:pPr>
      <w:rPr>
        <w:rFonts w:ascii="Symbol" w:eastAsia="Symbol" w:hAnsi="Symbol" w:cs="Symbol" w:hint="default"/>
        <w:w w:val="100"/>
        <w:sz w:val="22"/>
        <w:szCs w:val="22"/>
        <w:lang w:val="en-AU" w:eastAsia="en-US" w:bidi="ar-SA"/>
      </w:rPr>
    </w:lvl>
    <w:lvl w:ilvl="1" w:tplc="773E224C">
      <w:numFmt w:val="bullet"/>
      <w:lvlText w:val="•"/>
      <w:lvlJc w:val="left"/>
      <w:pPr>
        <w:ind w:left="808" w:hanging="360"/>
      </w:pPr>
      <w:rPr>
        <w:rFonts w:hint="default"/>
        <w:lang w:val="en-AU" w:eastAsia="en-US" w:bidi="ar-SA"/>
      </w:rPr>
    </w:lvl>
    <w:lvl w:ilvl="2" w:tplc="4448D28C">
      <w:numFmt w:val="bullet"/>
      <w:lvlText w:val="•"/>
      <w:lvlJc w:val="left"/>
      <w:pPr>
        <w:ind w:left="1137" w:hanging="360"/>
      </w:pPr>
      <w:rPr>
        <w:rFonts w:hint="default"/>
        <w:lang w:val="en-AU" w:eastAsia="en-US" w:bidi="ar-SA"/>
      </w:rPr>
    </w:lvl>
    <w:lvl w:ilvl="3" w:tplc="ED64D020">
      <w:numFmt w:val="bullet"/>
      <w:lvlText w:val="•"/>
      <w:lvlJc w:val="left"/>
      <w:pPr>
        <w:ind w:left="1465" w:hanging="360"/>
      </w:pPr>
      <w:rPr>
        <w:rFonts w:hint="default"/>
        <w:lang w:val="en-AU" w:eastAsia="en-US" w:bidi="ar-SA"/>
      </w:rPr>
    </w:lvl>
    <w:lvl w:ilvl="4" w:tplc="02D60E64">
      <w:numFmt w:val="bullet"/>
      <w:lvlText w:val="•"/>
      <w:lvlJc w:val="left"/>
      <w:pPr>
        <w:ind w:left="1794" w:hanging="360"/>
      </w:pPr>
      <w:rPr>
        <w:rFonts w:hint="default"/>
        <w:lang w:val="en-AU" w:eastAsia="en-US" w:bidi="ar-SA"/>
      </w:rPr>
    </w:lvl>
    <w:lvl w:ilvl="5" w:tplc="64D81A72">
      <w:numFmt w:val="bullet"/>
      <w:lvlText w:val="•"/>
      <w:lvlJc w:val="left"/>
      <w:pPr>
        <w:ind w:left="2123" w:hanging="360"/>
      </w:pPr>
      <w:rPr>
        <w:rFonts w:hint="default"/>
        <w:lang w:val="en-AU" w:eastAsia="en-US" w:bidi="ar-SA"/>
      </w:rPr>
    </w:lvl>
    <w:lvl w:ilvl="6" w:tplc="FE046994">
      <w:numFmt w:val="bullet"/>
      <w:lvlText w:val="•"/>
      <w:lvlJc w:val="left"/>
      <w:pPr>
        <w:ind w:left="2451" w:hanging="360"/>
      </w:pPr>
      <w:rPr>
        <w:rFonts w:hint="default"/>
        <w:lang w:val="en-AU" w:eastAsia="en-US" w:bidi="ar-SA"/>
      </w:rPr>
    </w:lvl>
    <w:lvl w:ilvl="7" w:tplc="ACC0F778">
      <w:numFmt w:val="bullet"/>
      <w:lvlText w:val="•"/>
      <w:lvlJc w:val="left"/>
      <w:pPr>
        <w:ind w:left="2780" w:hanging="360"/>
      </w:pPr>
      <w:rPr>
        <w:rFonts w:hint="default"/>
        <w:lang w:val="en-AU" w:eastAsia="en-US" w:bidi="ar-SA"/>
      </w:rPr>
    </w:lvl>
    <w:lvl w:ilvl="8" w:tplc="5F6C23AC">
      <w:numFmt w:val="bullet"/>
      <w:lvlText w:val="•"/>
      <w:lvlJc w:val="left"/>
      <w:pPr>
        <w:ind w:left="3108" w:hanging="360"/>
      </w:pPr>
      <w:rPr>
        <w:rFonts w:hint="default"/>
        <w:lang w:val="en-AU" w:eastAsia="en-US" w:bidi="ar-SA"/>
      </w:rPr>
    </w:lvl>
  </w:abstractNum>
  <w:abstractNum w:abstractNumId="8" w15:restartNumberingAfterBreak="0">
    <w:nsid w:val="3E4947AE"/>
    <w:multiLevelType w:val="hybridMultilevel"/>
    <w:tmpl w:val="6964AECE"/>
    <w:lvl w:ilvl="0" w:tplc="55924030">
      <w:numFmt w:val="bullet"/>
      <w:lvlText w:val=""/>
      <w:lvlJc w:val="left"/>
      <w:pPr>
        <w:ind w:left="474" w:hanging="360"/>
      </w:pPr>
      <w:rPr>
        <w:rFonts w:ascii="Symbol" w:eastAsia="Symbol" w:hAnsi="Symbol" w:cs="Symbol" w:hint="default"/>
        <w:w w:val="100"/>
        <w:sz w:val="22"/>
        <w:szCs w:val="22"/>
        <w:lang w:val="en-AU" w:eastAsia="en-US" w:bidi="ar-SA"/>
      </w:rPr>
    </w:lvl>
    <w:lvl w:ilvl="1" w:tplc="C7BC3466">
      <w:numFmt w:val="bullet"/>
      <w:lvlText w:val="o"/>
      <w:lvlJc w:val="left"/>
      <w:pPr>
        <w:ind w:left="1194" w:hanging="365"/>
      </w:pPr>
      <w:rPr>
        <w:rFonts w:ascii="Courier New" w:eastAsia="Courier New" w:hAnsi="Courier New" w:cs="Courier New" w:hint="default"/>
        <w:w w:val="100"/>
        <w:sz w:val="22"/>
        <w:szCs w:val="22"/>
        <w:lang w:val="en-AU" w:eastAsia="en-US" w:bidi="ar-SA"/>
      </w:rPr>
    </w:lvl>
    <w:lvl w:ilvl="2" w:tplc="7FDEC57A">
      <w:numFmt w:val="bullet"/>
      <w:lvlText w:val="•"/>
      <w:lvlJc w:val="left"/>
      <w:pPr>
        <w:ind w:left="1485" w:hanging="365"/>
      </w:pPr>
      <w:rPr>
        <w:rFonts w:hint="default"/>
        <w:lang w:val="en-AU" w:eastAsia="en-US" w:bidi="ar-SA"/>
      </w:rPr>
    </w:lvl>
    <w:lvl w:ilvl="3" w:tplc="60D8A236">
      <w:numFmt w:val="bullet"/>
      <w:lvlText w:val="•"/>
      <w:lvlJc w:val="left"/>
      <w:pPr>
        <w:ind w:left="1770" w:hanging="365"/>
      </w:pPr>
      <w:rPr>
        <w:rFonts w:hint="default"/>
        <w:lang w:val="en-AU" w:eastAsia="en-US" w:bidi="ar-SA"/>
      </w:rPr>
    </w:lvl>
    <w:lvl w:ilvl="4" w:tplc="9230CDD4">
      <w:numFmt w:val="bullet"/>
      <w:lvlText w:val="•"/>
      <w:lvlJc w:val="left"/>
      <w:pPr>
        <w:ind w:left="2055" w:hanging="365"/>
      </w:pPr>
      <w:rPr>
        <w:rFonts w:hint="default"/>
        <w:lang w:val="en-AU" w:eastAsia="en-US" w:bidi="ar-SA"/>
      </w:rPr>
    </w:lvl>
    <w:lvl w:ilvl="5" w:tplc="EAD4841C">
      <w:numFmt w:val="bullet"/>
      <w:lvlText w:val="•"/>
      <w:lvlJc w:val="left"/>
      <w:pPr>
        <w:ind w:left="2340" w:hanging="365"/>
      </w:pPr>
      <w:rPr>
        <w:rFonts w:hint="default"/>
        <w:lang w:val="en-AU" w:eastAsia="en-US" w:bidi="ar-SA"/>
      </w:rPr>
    </w:lvl>
    <w:lvl w:ilvl="6" w:tplc="922625EE">
      <w:numFmt w:val="bullet"/>
      <w:lvlText w:val="•"/>
      <w:lvlJc w:val="left"/>
      <w:pPr>
        <w:ind w:left="2625" w:hanging="365"/>
      </w:pPr>
      <w:rPr>
        <w:rFonts w:hint="default"/>
        <w:lang w:val="en-AU" w:eastAsia="en-US" w:bidi="ar-SA"/>
      </w:rPr>
    </w:lvl>
    <w:lvl w:ilvl="7" w:tplc="631EE0F0">
      <w:numFmt w:val="bullet"/>
      <w:lvlText w:val="•"/>
      <w:lvlJc w:val="left"/>
      <w:pPr>
        <w:ind w:left="2910" w:hanging="365"/>
      </w:pPr>
      <w:rPr>
        <w:rFonts w:hint="default"/>
        <w:lang w:val="en-AU" w:eastAsia="en-US" w:bidi="ar-SA"/>
      </w:rPr>
    </w:lvl>
    <w:lvl w:ilvl="8" w:tplc="E27AE362">
      <w:numFmt w:val="bullet"/>
      <w:lvlText w:val="•"/>
      <w:lvlJc w:val="left"/>
      <w:pPr>
        <w:ind w:left="3195" w:hanging="365"/>
      </w:pPr>
      <w:rPr>
        <w:rFonts w:hint="default"/>
        <w:lang w:val="en-AU" w:eastAsia="en-US" w:bidi="ar-SA"/>
      </w:rPr>
    </w:lvl>
  </w:abstractNum>
  <w:abstractNum w:abstractNumId="9" w15:restartNumberingAfterBreak="0">
    <w:nsid w:val="3F654E8D"/>
    <w:multiLevelType w:val="hybridMultilevel"/>
    <w:tmpl w:val="4D62FCE4"/>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7530E"/>
    <w:multiLevelType w:val="hybridMultilevel"/>
    <w:tmpl w:val="0D920386"/>
    <w:lvl w:ilvl="0" w:tplc="4BAED2BC">
      <w:start w:val="1"/>
      <w:numFmt w:val="bullet"/>
      <w:pStyle w:val="Norm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D40D36"/>
    <w:multiLevelType w:val="hybridMultilevel"/>
    <w:tmpl w:val="25707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E4315BC"/>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991790517">
    <w:abstractNumId w:val="2"/>
  </w:num>
  <w:num w:numId="2" w16cid:durableId="1558543915">
    <w:abstractNumId w:val="12"/>
  </w:num>
  <w:num w:numId="3" w16cid:durableId="438721032">
    <w:abstractNumId w:val="1"/>
  </w:num>
  <w:num w:numId="4" w16cid:durableId="484131172">
    <w:abstractNumId w:val="5"/>
  </w:num>
  <w:num w:numId="5" w16cid:durableId="1515680756">
    <w:abstractNumId w:val="4"/>
  </w:num>
  <w:num w:numId="6" w16cid:durableId="386269977">
    <w:abstractNumId w:val="8"/>
  </w:num>
  <w:num w:numId="7" w16cid:durableId="398792519">
    <w:abstractNumId w:val="0"/>
  </w:num>
  <w:num w:numId="8" w16cid:durableId="867107493">
    <w:abstractNumId w:val="9"/>
  </w:num>
  <w:num w:numId="9" w16cid:durableId="829566024">
    <w:abstractNumId w:val="7"/>
  </w:num>
  <w:num w:numId="10" w16cid:durableId="2049992662">
    <w:abstractNumId w:val="10"/>
  </w:num>
  <w:num w:numId="11" w16cid:durableId="940184798">
    <w:abstractNumId w:val="6"/>
  </w:num>
  <w:num w:numId="12" w16cid:durableId="1031227101">
    <w:abstractNumId w:val="11"/>
  </w:num>
  <w:num w:numId="13" w16cid:durableId="1919628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NjE2MzAyszA3MDFX0lEKTi0uzszPAykwrgUAPv+m7iwAAAA="/>
  </w:docVars>
  <w:rsids>
    <w:rsidRoot w:val="00BA1672"/>
    <w:rsid w:val="00033DFA"/>
    <w:rsid w:val="000639BD"/>
    <w:rsid w:val="00083850"/>
    <w:rsid w:val="000C3E9A"/>
    <w:rsid w:val="000E3211"/>
    <w:rsid w:val="00155FAC"/>
    <w:rsid w:val="001D0961"/>
    <w:rsid w:val="001D2B05"/>
    <w:rsid w:val="001E5FA3"/>
    <w:rsid w:val="001F53E0"/>
    <w:rsid w:val="00213005"/>
    <w:rsid w:val="00222796"/>
    <w:rsid w:val="0025137A"/>
    <w:rsid w:val="0025634D"/>
    <w:rsid w:val="00265311"/>
    <w:rsid w:val="002D2E1B"/>
    <w:rsid w:val="002E03F3"/>
    <w:rsid w:val="002E6E26"/>
    <w:rsid w:val="00331326"/>
    <w:rsid w:val="00386E17"/>
    <w:rsid w:val="003B1384"/>
    <w:rsid w:val="003B7BAF"/>
    <w:rsid w:val="003D13F2"/>
    <w:rsid w:val="003D50CF"/>
    <w:rsid w:val="003E4A64"/>
    <w:rsid w:val="003F3CBF"/>
    <w:rsid w:val="003F560D"/>
    <w:rsid w:val="00435704"/>
    <w:rsid w:val="004522AF"/>
    <w:rsid w:val="00454910"/>
    <w:rsid w:val="00463600"/>
    <w:rsid w:val="0048086C"/>
    <w:rsid w:val="00483117"/>
    <w:rsid w:val="0049477A"/>
    <w:rsid w:val="004B1DEF"/>
    <w:rsid w:val="004C5B8A"/>
    <w:rsid w:val="004D3E5B"/>
    <w:rsid w:val="004D44C4"/>
    <w:rsid w:val="004E28E3"/>
    <w:rsid w:val="005032C2"/>
    <w:rsid w:val="00566FC1"/>
    <w:rsid w:val="005673DB"/>
    <w:rsid w:val="00570D9D"/>
    <w:rsid w:val="005D02EC"/>
    <w:rsid w:val="00612E38"/>
    <w:rsid w:val="006720EA"/>
    <w:rsid w:val="00676CAD"/>
    <w:rsid w:val="00741368"/>
    <w:rsid w:val="00760824"/>
    <w:rsid w:val="007A11D5"/>
    <w:rsid w:val="007B0118"/>
    <w:rsid w:val="007B5061"/>
    <w:rsid w:val="007E5592"/>
    <w:rsid w:val="00804250"/>
    <w:rsid w:val="008759DE"/>
    <w:rsid w:val="00876BF1"/>
    <w:rsid w:val="008861D9"/>
    <w:rsid w:val="00890FF5"/>
    <w:rsid w:val="008D4065"/>
    <w:rsid w:val="00932D06"/>
    <w:rsid w:val="00940235"/>
    <w:rsid w:val="00987A9F"/>
    <w:rsid w:val="009C4BFC"/>
    <w:rsid w:val="009E4593"/>
    <w:rsid w:val="009F55E1"/>
    <w:rsid w:val="00A038F8"/>
    <w:rsid w:val="00A10617"/>
    <w:rsid w:val="00A41F72"/>
    <w:rsid w:val="00A733AE"/>
    <w:rsid w:val="00AA779A"/>
    <w:rsid w:val="00AC51F3"/>
    <w:rsid w:val="00B157C4"/>
    <w:rsid w:val="00B21150"/>
    <w:rsid w:val="00B36213"/>
    <w:rsid w:val="00B53CD8"/>
    <w:rsid w:val="00B940B7"/>
    <w:rsid w:val="00BA1672"/>
    <w:rsid w:val="00BB6DF0"/>
    <w:rsid w:val="00BD2374"/>
    <w:rsid w:val="00BD4E56"/>
    <w:rsid w:val="00BF42FA"/>
    <w:rsid w:val="00C1496D"/>
    <w:rsid w:val="00C56A68"/>
    <w:rsid w:val="00C57BE7"/>
    <w:rsid w:val="00C955EE"/>
    <w:rsid w:val="00CB1F34"/>
    <w:rsid w:val="00CD218A"/>
    <w:rsid w:val="00CD39A0"/>
    <w:rsid w:val="00CD7853"/>
    <w:rsid w:val="00CE6AE2"/>
    <w:rsid w:val="00CF5879"/>
    <w:rsid w:val="00D049AC"/>
    <w:rsid w:val="00D54E40"/>
    <w:rsid w:val="00D57749"/>
    <w:rsid w:val="00D85F92"/>
    <w:rsid w:val="00DA1AE6"/>
    <w:rsid w:val="00DC0AE1"/>
    <w:rsid w:val="00DC101E"/>
    <w:rsid w:val="00DE0AF2"/>
    <w:rsid w:val="00DE14E1"/>
    <w:rsid w:val="00DF1E2F"/>
    <w:rsid w:val="00E10E0B"/>
    <w:rsid w:val="00E25A3E"/>
    <w:rsid w:val="00E26E22"/>
    <w:rsid w:val="00E333A9"/>
    <w:rsid w:val="00E36334"/>
    <w:rsid w:val="00E92E78"/>
    <w:rsid w:val="00F14ED7"/>
    <w:rsid w:val="00F21D2A"/>
    <w:rsid w:val="00F945DA"/>
    <w:rsid w:val="00FB2C36"/>
    <w:rsid w:val="00FB5F2C"/>
    <w:rsid w:val="00FC05B0"/>
    <w:rsid w:val="00FE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CF2EC"/>
  <w15:chartTrackingRefBased/>
  <w15:docId w15:val="{7E560389-9A34-42BD-A950-A099F2CA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34"/>
    <w:pPr>
      <w:spacing w:before="120" w:after="120"/>
    </w:pPr>
    <w:rPr>
      <w:rFonts w:ascii="Interstate Light" w:hAnsi="Interstate Light"/>
      <w:color w:val="2D2D2D" w:themeColor="accent3" w:themeShade="80"/>
    </w:rPr>
  </w:style>
  <w:style w:type="paragraph" w:styleId="Heading1">
    <w:name w:val="heading 1"/>
    <w:basedOn w:val="Normal"/>
    <w:next w:val="Normal"/>
    <w:link w:val="Heading1Char"/>
    <w:uiPriority w:val="9"/>
    <w:qFormat/>
    <w:rsid w:val="00454910"/>
    <w:pPr>
      <w:keepNext/>
      <w:keepLines/>
      <w:spacing w:before="400" w:after="40" w:line="240" w:lineRule="auto"/>
      <w:outlineLvl w:val="0"/>
    </w:pPr>
    <w:rPr>
      <w:rFonts w:ascii="Interstate Black" w:eastAsiaTheme="majorEastAsia" w:hAnsi="Interstate Black" w:cstheme="majorBidi"/>
      <w:color w:val="003663" w:themeColor="text1"/>
      <w:sz w:val="40"/>
      <w:szCs w:val="36"/>
    </w:rPr>
  </w:style>
  <w:style w:type="paragraph" w:styleId="Heading2">
    <w:name w:val="heading 2"/>
    <w:basedOn w:val="Normal"/>
    <w:next w:val="Normal"/>
    <w:link w:val="Heading2Char"/>
    <w:uiPriority w:val="9"/>
    <w:unhideWhenUsed/>
    <w:qFormat/>
    <w:rsid w:val="00454910"/>
    <w:pPr>
      <w:keepNext/>
      <w:keepLines/>
      <w:spacing w:before="40" w:line="240" w:lineRule="auto"/>
      <w:outlineLvl w:val="1"/>
    </w:pPr>
    <w:rPr>
      <w:rFonts w:asciiTheme="majorHAnsi" w:eastAsiaTheme="majorEastAsia" w:hAnsiTheme="majorHAnsi" w:cstheme="majorBidi"/>
      <w:color w:val="1991C8" w:themeColor="accent1" w:themeShade="BF"/>
      <w:sz w:val="36"/>
      <w:szCs w:val="32"/>
    </w:rPr>
  </w:style>
  <w:style w:type="paragraph" w:styleId="Heading3">
    <w:name w:val="heading 3"/>
    <w:basedOn w:val="Normal"/>
    <w:next w:val="Normal"/>
    <w:link w:val="Heading3Char"/>
    <w:uiPriority w:val="9"/>
    <w:unhideWhenUsed/>
    <w:qFormat/>
    <w:rsid w:val="00454910"/>
    <w:pPr>
      <w:keepNext/>
      <w:keepLines/>
      <w:spacing w:before="40" w:line="240" w:lineRule="auto"/>
      <w:outlineLvl w:val="2"/>
    </w:pPr>
    <w:rPr>
      <w:rFonts w:asciiTheme="majorHAnsi" w:eastAsiaTheme="majorEastAsia" w:hAnsiTheme="majorHAnsi" w:cstheme="majorBidi"/>
      <w:color w:val="1991C8" w:themeColor="accent1" w:themeShade="BF"/>
      <w:sz w:val="32"/>
      <w:szCs w:val="28"/>
    </w:rPr>
  </w:style>
  <w:style w:type="paragraph" w:styleId="Heading4">
    <w:name w:val="heading 4"/>
    <w:basedOn w:val="Normal"/>
    <w:next w:val="Normal"/>
    <w:link w:val="Heading4Char"/>
    <w:uiPriority w:val="9"/>
    <w:unhideWhenUsed/>
    <w:qFormat/>
    <w:rsid w:val="003D50CF"/>
    <w:pPr>
      <w:keepNext/>
      <w:keepLines/>
      <w:spacing w:before="240"/>
      <w:outlineLvl w:val="3"/>
    </w:pPr>
    <w:rPr>
      <w:rFonts w:asciiTheme="majorHAnsi" w:eastAsiaTheme="majorEastAsia" w:hAnsiTheme="majorHAnsi" w:cstheme="majorBidi"/>
      <w:color w:val="003663" w:themeColor="text1"/>
      <w:sz w:val="24"/>
      <w:szCs w:val="24"/>
    </w:rPr>
  </w:style>
  <w:style w:type="paragraph" w:styleId="Heading5">
    <w:name w:val="heading 5"/>
    <w:basedOn w:val="Normal"/>
    <w:next w:val="Normal"/>
    <w:link w:val="Heading5Char"/>
    <w:uiPriority w:val="9"/>
    <w:unhideWhenUsed/>
    <w:qFormat/>
    <w:rsid w:val="00890FF5"/>
    <w:pPr>
      <w:keepNext/>
      <w:keepLines/>
      <w:outlineLvl w:val="4"/>
    </w:pPr>
    <w:rPr>
      <w:rFonts w:asciiTheme="majorHAnsi" w:eastAsiaTheme="majorEastAsia" w:hAnsiTheme="majorHAnsi" w:cstheme="majorBidi"/>
      <w:color w:val="003663" w:themeColor="text1"/>
    </w:rPr>
  </w:style>
  <w:style w:type="paragraph" w:styleId="Heading6">
    <w:name w:val="heading 6"/>
    <w:basedOn w:val="Normal"/>
    <w:next w:val="Normal"/>
    <w:link w:val="Heading6Char"/>
    <w:uiPriority w:val="9"/>
    <w:unhideWhenUsed/>
    <w:qFormat/>
    <w:rsid w:val="00454910"/>
    <w:pPr>
      <w:keepNext/>
      <w:keepLines/>
      <w:spacing w:before="40"/>
      <w:outlineLvl w:val="5"/>
    </w:pPr>
    <w:rPr>
      <w:rFonts w:ascii="Interstate BoldItalic" w:eastAsiaTheme="majorEastAsia" w:hAnsi="Interstate BoldItalic" w:cstheme="majorBidi"/>
      <w:iCs/>
      <w:caps/>
      <w:color w:val="106186" w:themeColor="accent1" w:themeShade="80"/>
    </w:rPr>
  </w:style>
  <w:style w:type="paragraph" w:styleId="Heading7">
    <w:name w:val="heading 7"/>
    <w:basedOn w:val="Normal"/>
    <w:next w:val="Normal"/>
    <w:link w:val="Heading7Char"/>
    <w:uiPriority w:val="9"/>
    <w:unhideWhenUsed/>
    <w:qFormat/>
    <w:rsid w:val="00454910"/>
    <w:pPr>
      <w:keepNext/>
      <w:keepLines/>
      <w:spacing w:before="40"/>
      <w:outlineLvl w:val="6"/>
    </w:pPr>
    <w:rPr>
      <w:rFonts w:ascii="Interstate Bold" w:eastAsiaTheme="majorEastAsia" w:hAnsi="Interstate Bold" w:cstheme="majorBidi"/>
      <w:bCs/>
      <w:color w:val="106186" w:themeColor="accent1" w:themeShade="80"/>
    </w:rPr>
  </w:style>
  <w:style w:type="paragraph" w:styleId="Heading8">
    <w:name w:val="heading 8"/>
    <w:basedOn w:val="Normal"/>
    <w:next w:val="Normal"/>
    <w:link w:val="Heading8Char"/>
    <w:uiPriority w:val="9"/>
    <w:unhideWhenUsed/>
    <w:qFormat/>
    <w:rsid w:val="00DE0AF2"/>
    <w:pPr>
      <w:keepNext/>
      <w:keepLines/>
      <w:spacing w:before="40" w:line="240" w:lineRule="auto"/>
      <w:jc w:val="center"/>
      <w:outlineLvl w:val="7"/>
    </w:pPr>
    <w:rPr>
      <w:rFonts w:ascii="Interstate Black" w:eastAsiaTheme="majorEastAsia" w:hAnsi="Interstate Black" w:cstheme="majorBidi"/>
      <w:bCs/>
      <w:iCs/>
      <w:color w:val="003663" w:themeColor="text1"/>
      <w:sz w:val="20"/>
    </w:rPr>
  </w:style>
  <w:style w:type="paragraph" w:styleId="Heading9">
    <w:name w:val="heading 9"/>
    <w:basedOn w:val="Normal"/>
    <w:next w:val="Normal"/>
    <w:link w:val="Heading9Char"/>
    <w:uiPriority w:val="9"/>
    <w:unhideWhenUsed/>
    <w:qFormat/>
    <w:rsid w:val="00454910"/>
    <w:pPr>
      <w:keepNext/>
      <w:keepLines/>
      <w:spacing w:before="40"/>
      <w:outlineLvl w:val="8"/>
    </w:pPr>
    <w:rPr>
      <w:rFonts w:ascii="Interstate RegularItalic" w:eastAsiaTheme="majorEastAsia" w:hAnsi="Interstate RegularItalic" w:cstheme="majorBidi"/>
      <w:iCs/>
      <w:color w:val="10618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A3E"/>
    <w:pPr>
      <w:tabs>
        <w:tab w:val="center" w:pos="4513"/>
        <w:tab w:val="right" w:pos="9026"/>
      </w:tabs>
      <w:spacing w:line="240" w:lineRule="auto"/>
    </w:pPr>
  </w:style>
  <w:style w:type="character" w:customStyle="1" w:styleId="HeaderChar">
    <w:name w:val="Header Char"/>
    <w:basedOn w:val="DefaultParagraphFont"/>
    <w:link w:val="Header"/>
    <w:uiPriority w:val="99"/>
    <w:rsid w:val="00E25A3E"/>
  </w:style>
  <w:style w:type="paragraph" w:styleId="Footer">
    <w:name w:val="footer"/>
    <w:basedOn w:val="Normal"/>
    <w:link w:val="FooterChar"/>
    <w:uiPriority w:val="99"/>
    <w:unhideWhenUsed/>
    <w:rsid w:val="00E25A3E"/>
    <w:pPr>
      <w:tabs>
        <w:tab w:val="center" w:pos="4513"/>
        <w:tab w:val="right" w:pos="9026"/>
      </w:tabs>
      <w:spacing w:line="240" w:lineRule="auto"/>
    </w:pPr>
  </w:style>
  <w:style w:type="character" w:customStyle="1" w:styleId="FooterChar">
    <w:name w:val="Footer Char"/>
    <w:basedOn w:val="DefaultParagraphFont"/>
    <w:link w:val="Footer"/>
    <w:uiPriority w:val="99"/>
    <w:rsid w:val="00E25A3E"/>
  </w:style>
  <w:style w:type="character" w:customStyle="1" w:styleId="Heading1Char">
    <w:name w:val="Heading 1 Char"/>
    <w:basedOn w:val="DefaultParagraphFont"/>
    <w:link w:val="Heading1"/>
    <w:uiPriority w:val="9"/>
    <w:rsid w:val="00454910"/>
    <w:rPr>
      <w:rFonts w:ascii="Interstate Black" w:eastAsiaTheme="majorEastAsia" w:hAnsi="Interstate Black" w:cstheme="majorBidi"/>
      <w:color w:val="003663" w:themeColor="text1"/>
      <w:sz w:val="40"/>
      <w:szCs w:val="36"/>
    </w:rPr>
  </w:style>
  <w:style w:type="character" w:customStyle="1" w:styleId="Heading2Char">
    <w:name w:val="Heading 2 Char"/>
    <w:basedOn w:val="DefaultParagraphFont"/>
    <w:link w:val="Heading2"/>
    <w:uiPriority w:val="9"/>
    <w:rsid w:val="00454910"/>
    <w:rPr>
      <w:rFonts w:asciiTheme="majorHAnsi" w:eastAsiaTheme="majorEastAsia" w:hAnsiTheme="majorHAnsi" w:cstheme="majorBidi"/>
      <w:color w:val="1991C8" w:themeColor="accent1" w:themeShade="BF"/>
      <w:sz w:val="36"/>
      <w:szCs w:val="32"/>
    </w:rPr>
  </w:style>
  <w:style w:type="character" w:customStyle="1" w:styleId="Heading3Char">
    <w:name w:val="Heading 3 Char"/>
    <w:basedOn w:val="DefaultParagraphFont"/>
    <w:link w:val="Heading3"/>
    <w:uiPriority w:val="9"/>
    <w:rsid w:val="00454910"/>
    <w:rPr>
      <w:rFonts w:asciiTheme="majorHAnsi" w:eastAsiaTheme="majorEastAsia" w:hAnsiTheme="majorHAnsi" w:cstheme="majorBidi"/>
      <w:color w:val="1991C8" w:themeColor="accent1" w:themeShade="BF"/>
      <w:sz w:val="32"/>
      <w:szCs w:val="28"/>
    </w:rPr>
  </w:style>
  <w:style w:type="paragraph" w:styleId="NoSpacing">
    <w:name w:val="No Spacing"/>
    <w:uiPriority w:val="1"/>
    <w:qFormat/>
    <w:rsid w:val="00155FAC"/>
    <w:pPr>
      <w:spacing w:after="0" w:line="240" w:lineRule="auto"/>
    </w:pPr>
  </w:style>
  <w:style w:type="character" w:customStyle="1" w:styleId="Heading4Char">
    <w:name w:val="Heading 4 Char"/>
    <w:basedOn w:val="DefaultParagraphFont"/>
    <w:link w:val="Heading4"/>
    <w:uiPriority w:val="9"/>
    <w:rsid w:val="003D50CF"/>
    <w:rPr>
      <w:rFonts w:asciiTheme="majorHAnsi" w:eastAsiaTheme="majorEastAsia" w:hAnsiTheme="majorHAnsi" w:cstheme="majorBidi"/>
      <w:color w:val="003663" w:themeColor="text1"/>
      <w:sz w:val="24"/>
      <w:szCs w:val="24"/>
    </w:rPr>
  </w:style>
  <w:style w:type="character" w:customStyle="1" w:styleId="Heading5Char">
    <w:name w:val="Heading 5 Char"/>
    <w:basedOn w:val="DefaultParagraphFont"/>
    <w:link w:val="Heading5"/>
    <w:uiPriority w:val="9"/>
    <w:rsid w:val="00890FF5"/>
    <w:rPr>
      <w:rFonts w:asciiTheme="majorHAnsi" w:eastAsiaTheme="majorEastAsia" w:hAnsiTheme="majorHAnsi" w:cstheme="majorBidi"/>
      <w:color w:val="003663" w:themeColor="text1"/>
    </w:rPr>
  </w:style>
  <w:style w:type="character" w:customStyle="1" w:styleId="Heading6Char">
    <w:name w:val="Heading 6 Char"/>
    <w:basedOn w:val="DefaultParagraphFont"/>
    <w:link w:val="Heading6"/>
    <w:uiPriority w:val="9"/>
    <w:rsid w:val="00454910"/>
    <w:rPr>
      <w:rFonts w:ascii="Interstate BoldItalic" w:eastAsiaTheme="majorEastAsia" w:hAnsi="Interstate BoldItalic" w:cstheme="majorBidi"/>
      <w:iCs/>
      <w:caps/>
      <w:color w:val="106186" w:themeColor="accent1" w:themeShade="80"/>
    </w:rPr>
  </w:style>
  <w:style w:type="paragraph" w:styleId="Title">
    <w:name w:val="Title"/>
    <w:basedOn w:val="Normal"/>
    <w:next w:val="Normal"/>
    <w:link w:val="TitleChar"/>
    <w:uiPriority w:val="10"/>
    <w:qFormat/>
    <w:rsid w:val="00155FAC"/>
    <w:pPr>
      <w:spacing w:line="204" w:lineRule="auto"/>
      <w:contextualSpacing/>
    </w:pPr>
    <w:rPr>
      <w:rFonts w:asciiTheme="majorHAnsi" w:eastAsiaTheme="majorEastAsia" w:hAnsiTheme="majorHAnsi" w:cstheme="majorBidi"/>
      <w:caps/>
      <w:color w:val="F1B821" w:themeColor="text2"/>
      <w:spacing w:val="-15"/>
      <w:sz w:val="72"/>
      <w:szCs w:val="72"/>
    </w:rPr>
  </w:style>
  <w:style w:type="character" w:customStyle="1" w:styleId="TitleChar">
    <w:name w:val="Title Char"/>
    <w:basedOn w:val="DefaultParagraphFont"/>
    <w:link w:val="Title"/>
    <w:uiPriority w:val="10"/>
    <w:rsid w:val="00155FAC"/>
    <w:rPr>
      <w:rFonts w:asciiTheme="majorHAnsi" w:eastAsiaTheme="majorEastAsia" w:hAnsiTheme="majorHAnsi" w:cstheme="majorBidi"/>
      <w:caps/>
      <w:color w:val="F1B821" w:themeColor="text2"/>
      <w:spacing w:val="-15"/>
      <w:sz w:val="72"/>
      <w:szCs w:val="72"/>
    </w:rPr>
  </w:style>
  <w:style w:type="paragraph" w:styleId="Subtitle">
    <w:name w:val="Subtitle"/>
    <w:basedOn w:val="Normal"/>
    <w:next w:val="Normal"/>
    <w:link w:val="SubtitleChar"/>
    <w:uiPriority w:val="11"/>
    <w:qFormat/>
    <w:rsid w:val="00155FAC"/>
    <w:pPr>
      <w:numPr>
        <w:ilvl w:val="1"/>
      </w:numPr>
      <w:spacing w:after="240" w:line="240" w:lineRule="auto"/>
    </w:pPr>
    <w:rPr>
      <w:rFonts w:asciiTheme="majorHAnsi" w:eastAsiaTheme="majorEastAsia" w:hAnsiTheme="majorHAnsi" w:cstheme="majorBidi"/>
      <w:color w:val="46B5E8" w:themeColor="accent1"/>
      <w:sz w:val="28"/>
      <w:szCs w:val="28"/>
    </w:rPr>
  </w:style>
  <w:style w:type="character" w:customStyle="1" w:styleId="SubtitleChar">
    <w:name w:val="Subtitle Char"/>
    <w:basedOn w:val="DefaultParagraphFont"/>
    <w:link w:val="Subtitle"/>
    <w:uiPriority w:val="11"/>
    <w:rsid w:val="00155FAC"/>
    <w:rPr>
      <w:rFonts w:asciiTheme="majorHAnsi" w:eastAsiaTheme="majorEastAsia" w:hAnsiTheme="majorHAnsi" w:cstheme="majorBidi"/>
      <w:color w:val="46B5E8" w:themeColor="accent1"/>
      <w:sz w:val="28"/>
      <w:szCs w:val="28"/>
    </w:rPr>
  </w:style>
  <w:style w:type="character" w:styleId="SubtleEmphasis">
    <w:name w:val="Subtle Emphasis"/>
    <w:basedOn w:val="DefaultParagraphFont"/>
    <w:uiPriority w:val="19"/>
    <w:qFormat/>
    <w:rsid w:val="00155FAC"/>
    <w:rPr>
      <w:i/>
      <w:iCs/>
      <w:color w:val="0084F2" w:themeColor="text1" w:themeTint="A6"/>
    </w:rPr>
  </w:style>
  <w:style w:type="paragraph" w:styleId="Quote">
    <w:name w:val="Quote"/>
    <w:basedOn w:val="Normal"/>
    <w:next w:val="Normal"/>
    <w:link w:val="QuoteChar"/>
    <w:uiPriority w:val="29"/>
    <w:qFormat/>
    <w:rsid w:val="00155FAC"/>
    <w:pPr>
      <w:ind w:left="720"/>
    </w:pPr>
    <w:rPr>
      <w:color w:val="F1B821" w:themeColor="text2"/>
      <w:sz w:val="24"/>
      <w:szCs w:val="24"/>
    </w:rPr>
  </w:style>
  <w:style w:type="character" w:customStyle="1" w:styleId="QuoteChar">
    <w:name w:val="Quote Char"/>
    <w:basedOn w:val="DefaultParagraphFont"/>
    <w:link w:val="Quote"/>
    <w:uiPriority w:val="29"/>
    <w:rsid w:val="00155FAC"/>
    <w:rPr>
      <w:color w:val="F1B821" w:themeColor="text2"/>
      <w:sz w:val="24"/>
      <w:szCs w:val="24"/>
    </w:rPr>
  </w:style>
  <w:style w:type="paragraph" w:customStyle="1" w:styleId="BondUniversity">
    <w:name w:val="Bond University"/>
    <w:next w:val="Heading1"/>
    <w:link w:val="BondUniversityChar"/>
    <w:rsid w:val="008D4065"/>
    <w:rPr>
      <w:rFonts w:ascii="Interstate Black" w:hAnsi="Interstate Black"/>
      <w:color w:val="004177" w:themeColor="text1" w:themeTint="F2"/>
      <w:sz w:val="28"/>
      <w:szCs w:val="20"/>
    </w:rPr>
  </w:style>
  <w:style w:type="character" w:customStyle="1" w:styleId="Heading7Char">
    <w:name w:val="Heading 7 Char"/>
    <w:basedOn w:val="DefaultParagraphFont"/>
    <w:link w:val="Heading7"/>
    <w:uiPriority w:val="9"/>
    <w:rsid w:val="00454910"/>
    <w:rPr>
      <w:rFonts w:ascii="Interstate Bold" w:eastAsiaTheme="majorEastAsia" w:hAnsi="Interstate Bold" w:cstheme="majorBidi"/>
      <w:bCs/>
      <w:color w:val="106186" w:themeColor="accent1" w:themeShade="80"/>
    </w:rPr>
  </w:style>
  <w:style w:type="character" w:customStyle="1" w:styleId="BondUniversityChar">
    <w:name w:val="Bond University Char"/>
    <w:basedOn w:val="DefaultParagraphFont"/>
    <w:link w:val="BondUniversity"/>
    <w:rsid w:val="008D4065"/>
    <w:rPr>
      <w:rFonts w:ascii="Interstate Black" w:hAnsi="Interstate Black"/>
      <w:color w:val="004177" w:themeColor="text1" w:themeTint="F2"/>
      <w:sz w:val="28"/>
      <w:szCs w:val="20"/>
    </w:rPr>
  </w:style>
  <w:style w:type="character" w:customStyle="1" w:styleId="Heading8Char">
    <w:name w:val="Heading 8 Char"/>
    <w:basedOn w:val="DefaultParagraphFont"/>
    <w:link w:val="Heading8"/>
    <w:uiPriority w:val="9"/>
    <w:rsid w:val="00DE0AF2"/>
    <w:rPr>
      <w:rFonts w:ascii="Interstate Black" w:eastAsiaTheme="majorEastAsia" w:hAnsi="Interstate Black" w:cstheme="majorBidi"/>
      <w:bCs/>
      <w:iCs/>
      <w:color w:val="003663" w:themeColor="text1"/>
      <w:sz w:val="20"/>
    </w:rPr>
  </w:style>
  <w:style w:type="character" w:customStyle="1" w:styleId="Heading9Char">
    <w:name w:val="Heading 9 Char"/>
    <w:basedOn w:val="DefaultParagraphFont"/>
    <w:link w:val="Heading9"/>
    <w:uiPriority w:val="9"/>
    <w:rsid w:val="00454910"/>
    <w:rPr>
      <w:rFonts w:ascii="Interstate RegularItalic" w:eastAsiaTheme="majorEastAsia" w:hAnsi="Interstate RegularItalic" w:cstheme="majorBidi"/>
      <w:iCs/>
      <w:color w:val="106186" w:themeColor="accent1" w:themeShade="80"/>
      <w:sz w:val="18"/>
    </w:rPr>
  </w:style>
  <w:style w:type="paragraph" w:styleId="Caption">
    <w:name w:val="caption"/>
    <w:basedOn w:val="Normal"/>
    <w:next w:val="Normal"/>
    <w:uiPriority w:val="35"/>
    <w:semiHidden/>
    <w:unhideWhenUsed/>
    <w:qFormat/>
    <w:rsid w:val="00155FAC"/>
    <w:pPr>
      <w:spacing w:line="240" w:lineRule="auto"/>
    </w:pPr>
    <w:rPr>
      <w:b/>
      <w:bCs/>
      <w:smallCaps/>
      <w:color w:val="F1B821" w:themeColor="text2"/>
    </w:rPr>
  </w:style>
  <w:style w:type="character" w:styleId="Strong">
    <w:name w:val="Strong"/>
    <w:basedOn w:val="DefaultParagraphFont"/>
    <w:uiPriority w:val="22"/>
    <w:qFormat/>
    <w:rsid w:val="00155FAC"/>
    <w:rPr>
      <w:b/>
      <w:bCs/>
    </w:rPr>
  </w:style>
  <w:style w:type="character" w:styleId="Emphasis">
    <w:name w:val="Emphasis"/>
    <w:basedOn w:val="DefaultParagraphFont"/>
    <w:uiPriority w:val="20"/>
    <w:qFormat/>
    <w:rsid w:val="00155FAC"/>
    <w:rPr>
      <w:i/>
      <w:iCs/>
    </w:rPr>
  </w:style>
  <w:style w:type="paragraph" w:styleId="IntenseQuote">
    <w:name w:val="Intense Quote"/>
    <w:basedOn w:val="Normal"/>
    <w:next w:val="Normal"/>
    <w:link w:val="IntenseQuoteChar"/>
    <w:uiPriority w:val="30"/>
    <w:qFormat/>
    <w:rsid w:val="00155FAC"/>
    <w:pPr>
      <w:spacing w:before="100" w:beforeAutospacing="1" w:after="240" w:line="240" w:lineRule="auto"/>
      <w:ind w:left="720"/>
      <w:jc w:val="center"/>
    </w:pPr>
    <w:rPr>
      <w:rFonts w:asciiTheme="majorHAnsi" w:eastAsiaTheme="majorEastAsia" w:hAnsiTheme="majorHAnsi" w:cstheme="majorBidi"/>
      <w:color w:val="F1B821" w:themeColor="text2"/>
      <w:spacing w:val="-6"/>
      <w:sz w:val="32"/>
      <w:szCs w:val="32"/>
    </w:rPr>
  </w:style>
  <w:style w:type="character" w:customStyle="1" w:styleId="IntenseQuoteChar">
    <w:name w:val="Intense Quote Char"/>
    <w:basedOn w:val="DefaultParagraphFont"/>
    <w:link w:val="IntenseQuote"/>
    <w:uiPriority w:val="30"/>
    <w:rsid w:val="00155FAC"/>
    <w:rPr>
      <w:rFonts w:asciiTheme="majorHAnsi" w:eastAsiaTheme="majorEastAsia" w:hAnsiTheme="majorHAnsi" w:cstheme="majorBidi"/>
      <w:color w:val="F1B821" w:themeColor="text2"/>
      <w:spacing w:val="-6"/>
      <w:sz w:val="32"/>
      <w:szCs w:val="32"/>
    </w:rPr>
  </w:style>
  <w:style w:type="character" w:styleId="IntenseEmphasis">
    <w:name w:val="Intense Emphasis"/>
    <w:basedOn w:val="DefaultParagraphFont"/>
    <w:uiPriority w:val="21"/>
    <w:qFormat/>
    <w:rsid w:val="00155FAC"/>
    <w:rPr>
      <w:b/>
      <w:bCs/>
      <w:i/>
      <w:iCs/>
    </w:rPr>
  </w:style>
  <w:style w:type="character" w:styleId="SubtleReference">
    <w:name w:val="Subtle Reference"/>
    <w:basedOn w:val="DefaultParagraphFont"/>
    <w:uiPriority w:val="31"/>
    <w:qFormat/>
    <w:rsid w:val="00155FAC"/>
    <w:rPr>
      <w:smallCaps/>
      <w:color w:val="0084F2" w:themeColor="text1" w:themeTint="A6"/>
      <w:u w:val="none" w:color="30A1FF" w:themeColor="text1" w:themeTint="80"/>
      <w:bdr w:val="none" w:sz="0" w:space="0" w:color="auto"/>
    </w:rPr>
  </w:style>
  <w:style w:type="character" w:styleId="IntenseReference">
    <w:name w:val="Intense Reference"/>
    <w:basedOn w:val="DefaultParagraphFont"/>
    <w:uiPriority w:val="32"/>
    <w:qFormat/>
    <w:rsid w:val="00155FAC"/>
    <w:rPr>
      <w:b/>
      <w:bCs/>
      <w:smallCaps/>
      <w:color w:val="F1B821" w:themeColor="text2"/>
      <w:u w:val="single"/>
    </w:rPr>
  </w:style>
  <w:style w:type="character" w:styleId="BookTitle">
    <w:name w:val="Book Title"/>
    <w:basedOn w:val="DefaultParagraphFont"/>
    <w:uiPriority w:val="33"/>
    <w:qFormat/>
    <w:rsid w:val="00454910"/>
    <w:rPr>
      <w:rFonts w:asciiTheme="minorHAnsi" w:hAnsiTheme="minorHAnsi"/>
      <w:b/>
      <w:bCs/>
      <w:smallCaps/>
      <w:spacing w:val="10"/>
    </w:rPr>
  </w:style>
  <w:style w:type="paragraph" w:styleId="TOCHeading">
    <w:name w:val="TOC Heading"/>
    <w:basedOn w:val="Heading1"/>
    <w:next w:val="Normal"/>
    <w:uiPriority w:val="39"/>
    <w:semiHidden/>
    <w:unhideWhenUsed/>
    <w:qFormat/>
    <w:rsid w:val="00155FAC"/>
    <w:pPr>
      <w:outlineLvl w:val="9"/>
    </w:pPr>
  </w:style>
  <w:style w:type="paragraph" w:customStyle="1" w:styleId="Heading1-Playfair">
    <w:name w:val="Heading 1 - Playfair"/>
    <w:basedOn w:val="Normal"/>
    <w:link w:val="Heading1-PlayfairChar"/>
    <w:qFormat/>
    <w:rsid w:val="00B157C4"/>
    <w:pPr>
      <w:ind w:right="-472"/>
    </w:pPr>
    <w:rPr>
      <w:rFonts w:ascii="Playfair Display Black" w:hAnsi="Playfair Display Black"/>
      <w:color w:val="003663" w:themeColor="text1"/>
      <w:sz w:val="40"/>
    </w:rPr>
  </w:style>
  <w:style w:type="paragraph" w:customStyle="1" w:styleId="Heading2-Playfair">
    <w:name w:val="Heading 2 - Playfair"/>
    <w:basedOn w:val="Normal"/>
    <w:link w:val="Heading2-PlayfairChar"/>
    <w:qFormat/>
    <w:rsid w:val="00B157C4"/>
    <w:rPr>
      <w:rFonts w:ascii="Playfair Display" w:hAnsi="Playfair Display"/>
      <w:sz w:val="32"/>
    </w:rPr>
  </w:style>
  <w:style w:type="character" w:customStyle="1" w:styleId="Heading1-PlayfairChar">
    <w:name w:val="Heading 1 - Playfair Char"/>
    <w:basedOn w:val="DefaultParagraphFont"/>
    <w:link w:val="Heading1-Playfair"/>
    <w:rsid w:val="00B157C4"/>
    <w:rPr>
      <w:rFonts w:ascii="Playfair Display Black" w:hAnsi="Playfair Display Black"/>
      <w:color w:val="003663" w:themeColor="text1"/>
      <w:sz w:val="40"/>
    </w:rPr>
  </w:style>
  <w:style w:type="character" w:customStyle="1" w:styleId="Heading2-PlayfairChar">
    <w:name w:val="Heading 2 - Playfair Char"/>
    <w:basedOn w:val="DefaultParagraphFont"/>
    <w:link w:val="Heading2-Playfair"/>
    <w:rsid w:val="00B157C4"/>
    <w:rPr>
      <w:rFonts w:ascii="Playfair Display" w:hAnsi="Playfair Display"/>
      <w:color w:val="2D2D2D" w:themeColor="accent3" w:themeShade="80"/>
      <w:sz w:val="32"/>
    </w:rPr>
  </w:style>
  <w:style w:type="table" w:styleId="TableGrid">
    <w:name w:val="Table Grid"/>
    <w:basedOn w:val="TableNormal"/>
    <w:uiPriority w:val="39"/>
    <w:rsid w:val="001F5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1F53E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9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66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66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66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663" w:themeFill="text1"/>
      </w:tcPr>
    </w:tblStylePr>
    <w:tblStylePr w:type="band1Vert">
      <w:tblPr/>
      <w:tcPr>
        <w:shd w:val="clear" w:color="auto" w:fill="5AB4FF" w:themeFill="text1" w:themeFillTint="66"/>
      </w:tcPr>
    </w:tblStylePr>
    <w:tblStylePr w:type="band1Horz">
      <w:tblPr/>
      <w:tcPr>
        <w:shd w:val="clear" w:color="auto" w:fill="5AB4FF" w:themeFill="text1" w:themeFillTint="66"/>
      </w:tcPr>
    </w:tblStylePr>
  </w:style>
  <w:style w:type="table" w:styleId="PlainTable1">
    <w:name w:val="Plain Table 1"/>
    <w:basedOn w:val="TableNormal"/>
    <w:uiPriority w:val="41"/>
    <w:rsid w:val="001F53E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F53E0"/>
    <w:pPr>
      <w:spacing w:after="0" w:line="240" w:lineRule="auto"/>
    </w:pPr>
    <w:tblPr>
      <w:tblStyleRowBandSize w:val="1"/>
      <w:tblStyleColBandSize w:val="1"/>
    </w:tblPr>
    <w:tblStylePr w:type="firstRow">
      <w:rPr>
        <w:b/>
        <w:bCs/>
        <w:caps/>
      </w:rPr>
      <w:tblPr/>
      <w:tcPr>
        <w:tcBorders>
          <w:bottom w:val="single" w:sz="4" w:space="0" w:color="30A1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A1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F53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B1384"/>
    <w:rPr>
      <w:color w:val="808080"/>
    </w:rPr>
  </w:style>
  <w:style w:type="paragraph" w:styleId="ListParagraph">
    <w:name w:val="List Paragraph"/>
    <w:basedOn w:val="Normal"/>
    <w:uiPriority w:val="34"/>
    <w:qFormat/>
    <w:rsid w:val="003D50CF"/>
    <w:pPr>
      <w:ind w:left="720"/>
      <w:contextualSpacing/>
    </w:pPr>
  </w:style>
  <w:style w:type="paragraph" w:styleId="FootnoteText">
    <w:name w:val="footnote text"/>
    <w:basedOn w:val="Normal"/>
    <w:link w:val="FootnoteTextChar"/>
    <w:uiPriority w:val="99"/>
    <w:semiHidden/>
    <w:unhideWhenUsed/>
    <w:rsid w:val="003D50CF"/>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3D50CF"/>
    <w:rPr>
      <w:rFonts w:ascii="Interstate Light" w:hAnsi="Interstate Light"/>
      <w:color w:val="2D2D2D" w:themeColor="accent3" w:themeShade="80"/>
      <w:sz w:val="20"/>
      <w:szCs w:val="20"/>
    </w:rPr>
  </w:style>
  <w:style w:type="character" w:styleId="FootnoteReference">
    <w:name w:val="footnote reference"/>
    <w:basedOn w:val="DefaultParagraphFont"/>
    <w:uiPriority w:val="99"/>
    <w:semiHidden/>
    <w:unhideWhenUsed/>
    <w:rsid w:val="003D50CF"/>
    <w:rPr>
      <w:vertAlign w:val="superscript"/>
    </w:rPr>
  </w:style>
  <w:style w:type="paragraph" w:customStyle="1" w:styleId="Footnote">
    <w:name w:val="Footnote"/>
    <w:basedOn w:val="FootnoteText"/>
    <w:link w:val="FootnoteChar"/>
    <w:qFormat/>
    <w:rsid w:val="00435704"/>
    <w:rPr>
      <w:sz w:val="16"/>
    </w:rPr>
  </w:style>
  <w:style w:type="paragraph" w:styleId="BodyText2">
    <w:name w:val="Body Text 2"/>
    <w:basedOn w:val="Normal"/>
    <w:link w:val="BodyText2Char"/>
    <w:rsid w:val="00DE0AF2"/>
    <w:pPr>
      <w:spacing w:before="0" w:line="240" w:lineRule="auto"/>
      <w:jc w:val="both"/>
    </w:pPr>
    <w:rPr>
      <w:rFonts w:ascii="Tahoma" w:eastAsia="Times New Roman" w:hAnsi="Tahoma" w:cs="Times New Roman"/>
      <w:noProof/>
      <w:color w:val="auto"/>
      <w:sz w:val="20"/>
      <w:szCs w:val="20"/>
      <w:lang w:val="en-US" w:eastAsia="en-AU"/>
    </w:rPr>
  </w:style>
  <w:style w:type="character" w:customStyle="1" w:styleId="FootnoteChar">
    <w:name w:val="Footnote Char"/>
    <w:basedOn w:val="FootnoteTextChar"/>
    <w:link w:val="Footnote"/>
    <w:rsid w:val="00435704"/>
    <w:rPr>
      <w:rFonts w:ascii="Interstate Light" w:hAnsi="Interstate Light"/>
      <w:color w:val="2D2D2D" w:themeColor="accent3" w:themeShade="80"/>
      <w:sz w:val="16"/>
      <w:szCs w:val="20"/>
    </w:rPr>
  </w:style>
  <w:style w:type="character" w:customStyle="1" w:styleId="BodyText2Char">
    <w:name w:val="Body Text 2 Char"/>
    <w:basedOn w:val="DefaultParagraphFont"/>
    <w:link w:val="BodyText2"/>
    <w:rsid w:val="00DE0AF2"/>
    <w:rPr>
      <w:rFonts w:ascii="Tahoma" w:eastAsia="Times New Roman" w:hAnsi="Tahoma" w:cs="Times New Roman"/>
      <w:noProof/>
      <w:sz w:val="20"/>
      <w:szCs w:val="20"/>
      <w:lang w:val="en-US" w:eastAsia="en-AU"/>
    </w:rPr>
  </w:style>
  <w:style w:type="paragraph" w:customStyle="1" w:styleId="TableParagraph">
    <w:name w:val="Table Paragraph"/>
    <w:basedOn w:val="Normal"/>
    <w:uiPriority w:val="1"/>
    <w:qFormat/>
    <w:rsid w:val="00DE0AF2"/>
    <w:pPr>
      <w:widowControl w:val="0"/>
      <w:autoSpaceDE w:val="0"/>
      <w:autoSpaceDN w:val="0"/>
      <w:spacing w:before="0" w:line="240" w:lineRule="auto"/>
      <w:ind w:left="474"/>
    </w:pPr>
    <w:rPr>
      <w:rFonts w:ascii="Arial Narrow" w:eastAsia="Arial Narrow" w:hAnsi="Arial Narrow" w:cs="Arial Narrow"/>
      <w:color w:val="auto"/>
    </w:rPr>
  </w:style>
  <w:style w:type="paragraph" w:customStyle="1" w:styleId="Normalbullets">
    <w:name w:val="Normal bullets"/>
    <w:basedOn w:val="Normal"/>
    <w:link w:val="NormalbulletsChar"/>
    <w:qFormat/>
    <w:rsid w:val="00CB1F34"/>
    <w:pPr>
      <w:numPr>
        <w:numId w:val="10"/>
      </w:numPr>
      <w:ind w:left="714" w:hanging="357"/>
    </w:pPr>
  </w:style>
  <w:style w:type="character" w:customStyle="1" w:styleId="NormalbulletsChar">
    <w:name w:val="Normal bullets Char"/>
    <w:basedOn w:val="DefaultParagraphFont"/>
    <w:link w:val="Normalbullets"/>
    <w:rsid w:val="00CB1F34"/>
    <w:rPr>
      <w:rFonts w:ascii="Interstate Light" w:hAnsi="Interstate Light"/>
      <w:color w:val="2D2D2D" w:themeColor="accent3" w:themeShade="80"/>
    </w:rPr>
  </w:style>
  <w:style w:type="character" w:styleId="CommentReference">
    <w:name w:val="annotation reference"/>
    <w:basedOn w:val="DefaultParagraphFont"/>
    <w:uiPriority w:val="99"/>
    <w:semiHidden/>
    <w:unhideWhenUsed/>
    <w:rsid w:val="00FC05B0"/>
    <w:rPr>
      <w:sz w:val="16"/>
      <w:szCs w:val="16"/>
    </w:rPr>
  </w:style>
  <w:style w:type="paragraph" w:styleId="CommentText">
    <w:name w:val="annotation text"/>
    <w:basedOn w:val="Normal"/>
    <w:link w:val="CommentTextChar"/>
    <w:uiPriority w:val="99"/>
    <w:unhideWhenUsed/>
    <w:rsid w:val="00FC05B0"/>
    <w:pPr>
      <w:spacing w:line="240" w:lineRule="auto"/>
    </w:pPr>
    <w:rPr>
      <w:sz w:val="20"/>
      <w:szCs w:val="20"/>
    </w:rPr>
  </w:style>
  <w:style w:type="character" w:customStyle="1" w:styleId="CommentTextChar">
    <w:name w:val="Comment Text Char"/>
    <w:basedOn w:val="DefaultParagraphFont"/>
    <w:link w:val="CommentText"/>
    <w:uiPriority w:val="99"/>
    <w:rsid w:val="00FC05B0"/>
    <w:rPr>
      <w:rFonts w:ascii="Interstate Light" w:hAnsi="Interstate Light"/>
      <w:color w:val="2D2D2D" w:themeColor="accent3" w:themeShade="80"/>
      <w:sz w:val="20"/>
      <w:szCs w:val="20"/>
    </w:rPr>
  </w:style>
  <w:style w:type="paragraph" w:styleId="CommentSubject">
    <w:name w:val="annotation subject"/>
    <w:basedOn w:val="CommentText"/>
    <w:next w:val="CommentText"/>
    <w:link w:val="CommentSubjectChar"/>
    <w:uiPriority w:val="99"/>
    <w:semiHidden/>
    <w:unhideWhenUsed/>
    <w:rsid w:val="00FC05B0"/>
    <w:rPr>
      <w:b/>
      <w:bCs/>
    </w:rPr>
  </w:style>
  <w:style w:type="character" w:customStyle="1" w:styleId="CommentSubjectChar">
    <w:name w:val="Comment Subject Char"/>
    <w:basedOn w:val="CommentTextChar"/>
    <w:link w:val="CommentSubject"/>
    <w:uiPriority w:val="99"/>
    <w:semiHidden/>
    <w:rsid w:val="00FC05B0"/>
    <w:rPr>
      <w:rFonts w:ascii="Interstate Light" w:hAnsi="Interstate Light"/>
      <w:b/>
      <w:bCs/>
      <w:color w:val="2D2D2D" w:themeColor="accent3" w:themeShade="80"/>
      <w:sz w:val="20"/>
      <w:szCs w:val="20"/>
    </w:rPr>
  </w:style>
  <w:style w:type="paragraph" w:styleId="Revision">
    <w:name w:val="Revision"/>
    <w:hidden/>
    <w:uiPriority w:val="99"/>
    <w:semiHidden/>
    <w:rsid w:val="00222796"/>
    <w:pPr>
      <w:spacing w:after="0" w:line="240" w:lineRule="auto"/>
    </w:pPr>
    <w:rPr>
      <w:rFonts w:ascii="Interstate Light" w:hAnsi="Interstate Light"/>
      <w:color w:val="2D2D2D"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491207">
      <w:bodyDiv w:val="1"/>
      <w:marLeft w:val="0"/>
      <w:marRight w:val="0"/>
      <w:marTop w:val="0"/>
      <w:marBottom w:val="0"/>
      <w:divBdr>
        <w:top w:val="none" w:sz="0" w:space="0" w:color="auto"/>
        <w:left w:val="none" w:sz="0" w:space="0" w:color="auto"/>
        <w:bottom w:val="none" w:sz="0" w:space="0" w:color="auto"/>
        <w:right w:val="none" w:sz="0" w:space="0" w:color="auto"/>
      </w:divBdr>
      <w:divsChild>
        <w:div w:id="1276712365">
          <w:marLeft w:val="0"/>
          <w:marRight w:val="0"/>
          <w:marTop w:val="0"/>
          <w:marBottom w:val="0"/>
          <w:divBdr>
            <w:top w:val="none" w:sz="0" w:space="0" w:color="auto"/>
            <w:left w:val="none" w:sz="0" w:space="0" w:color="auto"/>
            <w:bottom w:val="none" w:sz="0" w:space="0" w:color="auto"/>
            <w:right w:val="none" w:sz="0" w:space="0" w:color="auto"/>
          </w:divBdr>
        </w:div>
      </w:divsChild>
    </w:div>
    <w:div w:id="696005130">
      <w:bodyDiv w:val="1"/>
      <w:marLeft w:val="0"/>
      <w:marRight w:val="0"/>
      <w:marTop w:val="0"/>
      <w:marBottom w:val="0"/>
      <w:divBdr>
        <w:top w:val="none" w:sz="0" w:space="0" w:color="auto"/>
        <w:left w:val="none" w:sz="0" w:space="0" w:color="auto"/>
        <w:bottom w:val="none" w:sz="0" w:space="0" w:color="auto"/>
        <w:right w:val="none" w:sz="0" w:space="0" w:color="auto"/>
      </w:divBdr>
      <w:divsChild>
        <w:div w:id="2933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93CB8-1CD5-4CD2-9607-CF7D3211E139}"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AU"/>
        </a:p>
      </dgm:t>
    </dgm:pt>
    <dgm:pt modelId="{0FE76E41-DDC4-430E-9C9E-355A48270382}">
      <dgm:prSet phldrT="[Text]" custT="1"/>
      <dgm:spPr/>
      <dgm:t>
        <a:bodyPr/>
        <a:lstStyle/>
        <a:p>
          <a:pPr algn="ctr"/>
          <a:r>
            <a:rPr lang="en-AU" sz="1200">
              <a:solidFill>
                <a:sysClr val="windowText" lastClr="000000"/>
              </a:solidFill>
              <a:latin typeface="Interstate Light" panose="02000506030000020004" pitchFamily="50" charset="0"/>
            </a:rPr>
            <a:t>Regional Director </a:t>
          </a:r>
        </a:p>
      </dgm:t>
    </dgm:pt>
    <dgm:pt modelId="{ECA84A2D-7954-4CD5-A2AB-F638915B5F13}" type="parTrans" cxnId="{8D9CFBF8-80A3-4B03-BF8F-4720953EA444}">
      <dgm:prSet/>
      <dgm:spPr/>
      <dgm:t>
        <a:bodyPr/>
        <a:lstStyle/>
        <a:p>
          <a:pPr algn="ctr"/>
          <a:endParaRPr lang="en-AU"/>
        </a:p>
      </dgm:t>
    </dgm:pt>
    <dgm:pt modelId="{5B165999-906F-40FF-B319-09C43BB8822E}" type="sibTrans" cxnId="{8D9CFBF8-80A3-4B03-BF8F-4720953EA444}">
      <dgm:prSet/>
      <dgm:spPr/>
      <dgm:t>
        <a:bodyPr/>
        <a:lstStyle/>
        <a:p>
          <a:pPr algn="ctr"/>
          <a:endParaRPr lang="en-AU"/>
        </a:p>
      </dgm:t>
    </dgm:pt>
    <dgm:pt modelId="{B5C48DF3-1DE4-4BFB-AE95-6A06450B8CEF}">
      <dgm:prSet phldrT="[Text]" custT="1"/>
      <dgm:spPr/>
      <dgm:t>
        <a:bodyPr/>
        <a:lstStyle/>
        <a:p>
          <a:pPr algn="ctr"/>
          <a:r>
            <a:rPr lang="en-AU" sz="1200">
              <a:solidFill>
                <a:sysClr val="windowText" lastClr="000000"/>
              </a:solidFill>
              <a:latin typeface="Interstate Light" panose="02000506030000020004" pitchFamily="50" charset="0"/>
            </a:rPr>
            <a:t>International Regional Manager</a:t>
          </a:r>
        </a:p>
      </dgm:t>
    </dgm:pt>
    <dgm:pt modelId="{288B5DE5-89BA-4A53-A963-C3AED2EC9450}" type="parTrans" cxnId="{34F01016-D425-4B09-A548-76C153C8B4E0}">
      <dgm:prSet/>
      <dgm:spPr/>
      <dgm:t>
        <a:bodyPr/>
        <a:lstStyle/>
        <a:p>
          <a:pPr algn="ctr"/>
          <a:endParaRPr lang="en-AU"/>
        </a:p>
      </dgm:t>
    </dgm:pt>
    <dgm:pt modelId="{9D6534BB-B156-481E-945A-F4062A453BBC}" type="sibTrans" cxnId="{34F01016-D425-4B09-A548-76C153C8B4E0}">
      <dgm:prSet/>
      <dgm:spPr/>
      <dgm:t>
        <a:bodyPr/>
        <a:lstStyle/>
        <a:p>
          <a:pPr algn="ctr"/>
          <a:endParaRPr lang="en-AU"/>
        </a:p>
      </dgm:t>
    </dgm:pt>
    <dgm:pt modelId="{6BED5A65-FA1D-41B1-ACCB-3E03B8A6B81F}" type="pres">
      <dgm:prSet presAssocID="{81293CB8-1CD5-4CD2-9607-CF7D3211E139}" presName="hierChild1" presStyleCnt="0">
        <dgm:presLayoutVars>
          <dgm:orgChart val="1"/>
          <dgm:chPref val="1"/>
          <dgm:dir/>
          <dgm:animOne val="branch"/>
          <dgm:animLvl val="lvl"/>
          <dgm:resizeHandles/>
        </dgm:presLayoutVars>
      </dgm:prSet>
      <dgm:spPr/>
    </dgm:pt>
    <dgm:pt modelId="{35E5CC46-7B55-4EFA-B4FC-BA4E7B223EE8}" type="pres">
      <dgm:prSet presAssocID="{0FE76E41-DDC4-430E-9C9E-355A48270382}" presName="hierRoot1" presStyleCnt="0">
        <dgm:presLayoutVars>
          <dgm:hierBranch val="init"/>
        </dgm:presLayoutVars>
      </dgm:prSet>
      <dgm:spPr/>
    </dgm:pt>
    <dgm:pt modelId="{45514D94-ACB2-430C-B301-DC8101168915}" type="pres">
      <dgm:prSet presAssocID="{0FE76E41-DDC4-430E-9C9E-355A48270382}" presName="rootComposite1" presStyleCnt="0"/>
      <dgm:spPr/>
    </dgm:pt>
    <dgm:pt modelId="{AD52246D-809E-43A9-85BF-0DD59B6E670D}" type="pres">
      <dgm:prSet presAssocID="{0FE76E41-DDC4-430E-9C9E-355A48270382}" presName="rootText1" presStyleLbl="node0" presStyleIdx="0" presStyleCnt="1" custScaleX="125658">
        <dgm:presLayoutVars>
          <dgm:chPref val="3"/>
        </dgm:presLayoutVars>
      </dgm:prSet>
      <dgm:spPr/>
    </dgm:pt>
    <dgm:pt modelId="{9357CA09-FC2A-4800-8E00-22359C8D7777}" type="pres">
      <dgm:prSet presAssocID="{0FE76E41-DDC4-430E-9C9E-355A48270382}" presName="rootConnector1" presStyleLbl="node1" presStyleIdx="0" presStyleCnt="0"/>
      <dgm:spPr/>
    </dgm:pt>
    <dgm:pt modelId="{62332341-6888-471A-AEE7-CF2F33A0E4DC}" type="pres">
      <dgm:prSet presAssocID="{0FE76E41-DDC4-430E-9C9E-355A48270382}" presName="hierChild2" presStyleCnt="0"/>
      <dgm:spPr/>
    </dgm:pt>
    <dgm:pt modelId="{654E932E-C110-4F32-BF10-50064A8164F1}" type="pres">
      <dgm:prSet presAssocID="{288B5DE5-89BA-4A53-A963-C3AED2EC9450}" presName="Name37" presStyleLbl="parChTrans1D2" presStyleIdx="0" presStyleCnt="1"/>
      <dgm:spPr/>
    </dgm:pt>
    <dgm:pt modelId="{F20F9294-CB08-4123-BCA4-B81C47218228}" type="pres">
      <dgm:prSet presAssocID="{B5C48DF3-1DE4-4BFB-AE95-6A06450B8CEF}" presName="hierRoot2" presStyleCnt="0">
        <dgm:presLayoutVars>
          <dgm:hierBranch val="init"/>
        </dgm:presLayoutVars>
      </dgm:prSet>
      <dgm:spPr/>
    </dgm:pt>
    <dgm:pt modelId="{01C5D36D-FAF9-46A7-88FD-1D0CEA858433}" type="pres">
      <dgm:prSet presAssocID="{B5C48DF3-1DE4-4BFB-AE95-6A06450B8CEF}" presName="rootComposite" presStyleCnt="0"/>
      <dgm:spPr/>
    </dgm:pt>
    <dgm:pt modelId="{2844C6CC-B9E0-408C-857F-92AD54C925B4}" type="pres">
      <dgm:prSet presAssocID="{B5C48DF3-1DE4-4BFB-AE95-6A06450B8CEF}" presName="rootText" presStyleLbl="node2" presStyleIdx="0" presStyleCnt="1" custScaleX="124316">
        <dgm:presLayoutVars>
          <dgm:chPref val="3"/>
        </dgm:presLayoutVars>
      </dgm:prSet>
      <dgm:spPr/>
    </dgm:pt>
    <dgm:pt modelId="{EF5CBDBC-9D52-4AF8-BD41-2F58EA138C1D}" type="pres">
      <dgm:prSet presAssocID="{B5C48DF3-1DE4-4BFB-AE95-6A06450B8CEF}" presName="rootConnector" presStyleLbl="node2" presStyleIdx="0" presStyleCnt="1"/>
      <dgm:spPr/>
    </dgm:pt>
    <dgm:pt modelId="{3BB713C3-FE65-4EE5-92CF-2B17CCC8A7FE}" type="pres">
      <dgm:prSet presAssocID="{B5C48DF3-1DE4-4BFB-AE95-6A06450B8CEF}" presName="hierChild4" presStyleCnt="0"/>
      <dgm:spPr/>
    </dgm:pt>
    <dgm:pt modelId="{1FF09FC9-8D0A-4712-AA0E-996D2F10B46F}" type="pres">
      <dgm:prSet presAssocID="{B5C48DF3-1DE4-4BFB-AE95-6A06450B8CEF}" presName="hierChild5" presStyleCnt="0"/>
      <dgm:spPr/>
    </dgm:pt>
    <dgm:pt modelId="{0C7E6EF4-B1B6-4C24-9FCF-CF94C1F69415}" type="pres">
      <dgm:prSet presAssocID="{0FE76E41-DDC4-430E-9C9E-355A48270382}" presName="hierChild3" presStyleCnt="0"/>
      <dgm:spPr/>
    </dgm:pt>
  </dgm:ptLst>
  <dgm:cxnLst>
    <dgm:cxn modelId="{34F01016-D425-4B09-A548-76C153C8B4E0}" srcId="{0FE76E41-DDC4-430E-9C9E-355A48270382}" destId="{B5C48DF3-1DE4-4BFB-AE95-6A06450B8CEF}" srcOrd="0" destOrd="0" parTransId="{288B5DE5-89BA-4A53-A963-C3AED2EC9450}" sibTransId="{9D6534BB-B156-481E-945A-F4062A453BBC}"/>
    <dgm:cxn modelId="{ECEA0049-29C3-4D16-BE1D-C30E2CD663C7}" type="presOf" srcId="{288B5DE5-89BA-4A53-A963-C3AED2EC9450}" destId="{654E932E-C110-4F32-BF10-50064A8164F1}" srcOrd="0" destOrd="0" presId="urn:microsoft.com/office/officeart/2005/8/layout/orgChart1"/>
    <dgm:cxn modelId="{4178597C-4852-49BF-B22F-890BA7C0FA15}" type="presOf" srcId="{81293CB8-1CD5-4CD2-9607-CF7D3211E139}" destId="{6BED5A65-FA1D-41B1-ACCB-3E03B8A6B81F}" srcOrd="0" destOrd="0" presId="urn:microsoft.com/office/officeart/2005/8/layout/orgChart1"/>
    <dgm:cxn modelId="{B1B4C088-75BC-4A33-A35F-2122EE6088B8}" type="presOf" srcId="{0FE76E41-DDC4-430E-9C9E-355A48270382}" destId="{AD52246D-809E-43A9-85BF-0DD59B6E670D}" srcOrd="0" destOrd="0" presId="urn:microsoft.com/office/officeart/2005/8/layout/orgChart1"/>
    <dgm:cxn modelId="{DEEF1EAB-4216-403D-8935-C9EC4D0F675D}" type="presOf" srcId="{B5C48DF3-1DE4-4BFB-AE95-6A06450B8CEF}" destId="{EF5CBDBC-9D52-4AF8-BD41-2F58EA138C1D}" srcOrd="1" destOrd="0" presId="urn:microsoft.com/office/officeart/2005/8/layout/orgChart1"/>
    <dgm:cxn modelId="{36C550B4-7726-4BF6-87BB-F3B5E37E576E}" type="presOf" srcId="{B5C48DF3-1DE4-4BFB-AE95-6A06450B8CEF}" destId="{2844C6CC-B9E0-408C-857F-92AD54C925B4}" srcOrd="0" destOrd="0" presId="urn:microsoft.com/office/officeart/2005/8/layout/orgChart1"/>
    <dgm:cxn modelId="{3179EFEA-2F26-4195-93F6-349826B92141}" type="presOf" srcId="{0FE76E41-DDC4-430E-9C9E-355A48270382}" destId="{9357CA09-FC2A-4800-8E00-22359C8D7777}" srcOrd="1" destOrd="0" presId="urn:microsoft.com/office/officeart/2005/8/layout/orgChart1"/>
    <dgm:cxn modelId="{8D9CFBF8-80A3-4B03-BF8F-4720953EA444}" srcId="{81293CB8-1CD5-4CD2-9607-CF7D3211E139}" destId="{0FE76E41-DDC4-430E-9C9E-355A48270382}" srcOrd="0" destOrd="0" parTransId="{ECA84A2D-7954-4CD5-A2AB-F638915B5F13}" sibTransId="{5B165999-906F-40FF-B319-09C43BB8822E}"/>
    <dgm:cxn modelId="{AAAD18DF-736C-47AA-A999-FB10B3B5C071}" type="presParOf" srcId="{6BED5A65-FA1D-41B1-ACCB-3E03B8A6B81F}" destId="{35E5CC46-7B55-4EFA-B4FC-BA4E7B223EE8}" srcOrd="0" destOrd="0" presId="urn:microsoft.com/office/officeart/2005/8/layout/orgChart1"/>
    <dgm:cxn modelId="{CD750E17-6C28-4639-97F7-8AEF42BCDCD0}" type="presParOf" srcId="{35E5CC46-7B55-4EFA-B4FC-BA4E7B223EE8}" destId="{45514D94-ACB2-430C-B301-DC8101168915}" srcOrd="0" destOrd="0" presId="urn:microsoft.com/office/officeart/2005/8/layout/orgChart1"/>
    <dgm:cxn modelId="{60C5039A-E303-4AFB-B7FC-8AC7B74313A9}" type="presParOf" srcId="{45514D94-ACB2-430C-B301-DC8101168915}" destId="{AD52246D-809E-43A9-85BF-0DD59B6E670D}" srcOrd="0" destOrd="0" presId="urn:microsoft.com/office/officeart/2005/8/layout/orgChart1"/>
    <dgm:cxn modelId="{4540494F-AEEC-44B8-BC12-F6CBBCA962F2}" type="presParOf" srcId="{45514D94-ACB2-430C-B301-DC8101168915}" destId="{9357CA09-FC2A-4800-8E00-22359C8D7777}" srcOrd="1" destOrd="0" presId="urn:microsoft.com/office/officeart/2005/8/layout/orgChart1"/>
    <dgm:cxn modelId="{9BE4F8F7-C9FA-4B5F-B7A7-133F69705F5A}" type="presParOf" srcId="{35E5CC46-7B55-4EFA-B4FC-BA4E7B223EE8}" destId="{62332341-6888-471A-AEE7-CF2F33A0E4DC}" srcOrd="1" destOrd="0" presId="urn:microsoft.com/office/officeart/2005/8/layout/orgChart1"/>
    <dgm:cxn modelId="{1E54E640-AD84-4192-8B17-D77941464CCA}" type="presParOf" srcId="{62332341-6888-471A-AEE7-CF2F33A0E4DC}" destId="{654E932E-C110-4F32-BF10-50064A8164F1}" srcOrd="0" destOrd="0" presId="urn:microsoft.com/office/officeart/2005/8/layout/orgChart1"/>
    <dgm:cxn modelId="{3A100BEC-9710-450D-AA2D-9438681A44D4}" type="presParOf" srcId="{62332341-6888-471A-AEE7-CF2F33A0E4DC}" destId="{F20F9294-CB08-4123-BCA4-B81C47218228}" srcOrd="1" destOrd="0" presId="urn:microsoft.com/office/officeart/2005/8/layout/orgChart1"/>
    <dgm:cxn modelId="{2307404D-BC95-4D51-B44C-94C21B0F7E3D}" type="presParOf" srcId="{F20F9294-CB08-4123-BCA4-B81C47218228}" destId="{01C5D36D-FAF9-46A7-88FD-1D0CEA858433}" srcOrd="0" destOrd="0" presId="urn:microsoft.com/office/officeart/2005/8/layout/orgChart1"/>
    <dgm:cxn modelId="{11B0DB4D-CA7E-433F-8CE3-54017C5B0C3B}" type="presParOf" srcId="{01C5D36D-FAF9-46A7-88FD-1D0CEA858433}" destId="{2844C6CC-B9E0-408C-857F-92AD54C925B4}" srcOrd="0" destOrd="0" presId="urn:microsoft.com/office/officeart/2005/8/layout/orgChart1"/>
    <dgm:cxn modelId="{7C836438-D497-46D8-BA5C-A10AE3707079}" type="presParOf" srcId="{01C5D36D-FAF9-46A7-88FD-1D0CEA858433}" destId="{EF5CBDBC-9D52-4AF8-BD41-2F58EA138C1D}" srcOrd="1" destOrd="0" presId="urn:microsoft.com/office/officeart/2005/8/layout/orgChart1"/>
    <dgm:cxn modelId="{71756E81-7AD2-4FBB-ACFA-B7741851EB3F}" type="presParOf" srcId="{F20F9294-CB08-4123-BCA4-B81C47218228}" destId="{3BB713C3-FE65-4EE5-92CF-2B17CCC8A7FE}" srcOrd="1" destOrd="0" presId="urn:microsoft.com/office/officeart/2005/8/layout/orgChart1"/>
    <dgm:cxn modelId="{C689FA9F-76ED-42C9-8039-42AD1A2A7BD1}" type="presParOf" srcId="{F20F9294-CB08-4123-BCA4-B81C47218228}" destId="{1FF09FC9-8D0A-4712-AA0E-996D2F10B46F}" srcOrd="2" destOrd="0" presId="urn:microsoft.com/office/officeart/2005/8/layout/orgChart1"/>
    <dgm:cxn modelId="{C9C6802B-1068-43DE-807D-B0D4569E7974}" type="presParOf" srcId="{35E5CC46-7B55-4EFA-B4FC-BA4E7B223EE8}" destId="{0C7E6EF4-B1B6-4C24-9FCF-CF94C1F6941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4E932E-C110-4F32-BF10-50064A8164F1}">
      <dsp:nvSpPr>
        <dsp:cNvPr id="0" name=""/>
        <dsp:cNvSpPr/>
      </dsp:nvSpPr>
      <dsp:spPr>
        <a:xfrm>
          <a:off x="2845117" y="937094"/>
          <a:ext cx="91440" cy="392761"/>
        </a:xfrm>
        <a:custGeom>
          <a:avLst/>
          <a:gdLst/>
          <a:ahLst/>
          <a:cxnLst/>
          <a:rect l="0" t="0" r="0" b="0"/>
          <a:pathLst>
            <a:path>
              <a:moveTo>
                <a:pt x="45720" y="0"/>
              </a:moveTo>
              <a:lnTo>
                <a:pt x="45720" y="39276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52246D-809E-43A9-85BF-0DD59B6E670D}">
      <dsp:nvSpPr>
        <dsp:cNvPr id="0" name=""/>
        <dsp:cNvSpPr/>
      </dsp:nvSpPr>
      <dsp:spPr>
        <a:xfrm>
          <a:off x="1715751" y="1947"/>
          <a:ext cx="2350172" cy="9351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solidFill>
              <a:latin typeface="Interstate Light" panose="02000506030000020004" pitchFamily="50" charset="0"/>
            </a:rPr>
            <a:t>Regional Director </a:t>
          </a:r>
        </a:p>
      </dsp:txBody>
      <dsp:txXfrm>
        <a:off x="1715751" y="1947"/>
        <a:ext cx="2350172" cy="935146"/>
      </dsp:txXfrm>
    </dsp:sp>
    <dsp:sp modelId="{2844C6CC-B9E0-408C-857F-92AD54C925B4}">
      <dsp:nvSpPr>
        <dsp:cNvPr id="0" name=""/>
        <dsp:cNvSpPr/>
      </dsp:nvSpPr>
      <dsp:spPr>
        <a:xfrm>
          <a:off x="1728300" y="1329855"/>
          <a:ext cx="2325073" cy="9351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a:solidFill>
                <a:sysClr val="windowText" lastClr="000000"/>
              </a:solidFill>
              <a:latin typeface="Interstate Light" panose="02000506030000020004" pitchFamily="50" charset="0"/>
            </a:rPr>
            <a:t>International Regional Manager</a:t>
          </a:r>
        </a:p>
      </dsp:txBody>
      <dsp:txXfrm>
        <a:off x="1728300" y="1329855"/>
        <a:ext cx="2325073" cy="9351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Bond University 2022 Theme">
  <a:themeElements>
    <a:clrScheme name="Bond University">
      <a:dk1>
        <a:srgbClr val="003663"/>
      </a:dk1>
      <a:lt1>
        <a:srgbClr val="FFFFFF"/>
      </a:lt1>
      <a:dk2>
        <a:srgbClr val="F1B821"/>
      </a:dk2>
      <a:lt2>
        <a:srgbClr val="A7A7A7"/>
      </a:lt2>
      <a:accent1>
        <a:srgbClr val="46B5E8"/>
      </a:accent1>
      <a:accent2>
        <a:srgbClr val="EF7D22"/>
      </a:accent2>
      <a:accent3>
        <a:srgbClr val="5A5A5A"/>
      </a:accent3>
      <a:accent4>
        <a:srgbClr val="13747B"/>
      </a:accent4>
      <a:accent5>
        <a:srgbClr val="347DC1"/>
      </a:accent5>
      <a:accent6>
        <a:srgbClr val="5BC6CB"/>
      </a:accent6>
      <a:hlink>
        <a:srgbClr val="ED2891"/>
      </a:hlink>
      <a:folHlink>
        <a:srgbClr val="771038"/>
      </a:folHlink>
    </a:clrScheme>
    <a:fontScheme name="Bond University 2021">
      <a:majorFont>
        <a:latin typeface="Interstate Bold"/>
        <a:ea typeface=""/>
        <a:cs typeface=""/>
      </a:majorFont>
      <a:minorFont>
        <a:latin typeface="Playfair Displa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b" anchorCtr="0">
        <a:noAutofit/>
      </a:bodyPr>
      <a:lstStyle/>
    </a:txDef>
  </a:objectDefaults>
  <a:extraClrSchemeLst/>
  <a:extLst>
    <a:ext uri="{05A4C25C-085E-4340-85A3-A5531E510DB2}">
      <thm15:themeFamily xmlns:thm15="http://schemas.microsoft.com/office/thememl/2012/main" name="Bond University 2022 Theme" id="{7B1F00D6-07C1-488D-85F9-F6325F0CAAF4}" vid="{CFD4F9D5-D6D7-4B2F-8813-5E9D7A73AF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A099F93CCA44CAD11382957D3A352" ma:contentTypeVersion="8" ma:contentTypeDescription="Create a new document." ma:contentTypeScope="" ma:versionID="00687ca57fcb06df631c2c2117a115d5">
  <xsd:schema xmlns:xsd="http://www.w3.org/2001/XMLSchema" xmlns:xs="http://www.w3.org/2001/XMLSchema" xmlns:p="http://schemas.microsoft.com/office/2006/metadata/properties" xmlns:ns2="673e704c-53f3-4ffe-b25a-ca2020c1b603" xmlns:ns3="568516bf-db0e-4fcb-a53f-ecb9ae8e2423" targetNamespace="http://schemas.microsoft.com/office/2006/metadata/properties" ma:root="true" ma:fieldsID="a166a71e4567538b73dbbe70c21625da" ns2:_="" ns3:_="">
    <xsd:import namespace="673e704c-53f3-4ffe-b25a-ca2020c1b603"/>
    <xsd:import namespace="568516bf-db0e-4fcb-a53f-ecb9ae8e24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e704c-53f3-4ffe-b25a-ca2020c1b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4"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8516bf-db0e-4fcb-a53f-ecb9ae8e242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dd8ec2-371b-4eed-8f1e-d2d5f7c6c479}" ma:internalName="TaxCatchAll" ma:showField="CatchAllData" ma:web="568516bf-db0e-4fcb-a53f-ecb9ae8e2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e704c-53f3-4ffe-b25a-ca2020c1b603" xsi:nil="true"/>
    <TaxCatchAll xmlns="568516bf-db0e-4fcb-a53f-ecb9ae8e24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756D4-2119-4D30-AE84-A5738ED96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e704c-53f3-4ffe-b25a-ca2020c1b603"/>
    <ds:schemaRef ds:uri="568516bf-db0e-4fcb-a53f-ecb9ae8e2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5DB25-B420-4046-9622-30F4016BD8C0}">
  <ds:schemaRefs>
    <ds:schemaRef ds:uri="http://schemas.openxmlformats.org/officeDocument/2006/bibliography"/>
  </ds:schemaRefs>
</ds:datastoreItem>
</file>

<file path=customXml/itemProps3.xml><?xml version="1.0" encoding="utf-8"?>
<ds:datastoreItem xmlns:ds="http://schemas.openxmlformats.org/officeDocument/2006/customXml" ds:itemID="{47862160-3B9E-432E-A053-7AC2D103AE2C}">
  <ds:schemaRefs>
    <ds:schemaRef ds:uri="http://schemas.microsoft.com/office/2006/metadata/properties"/>
    <ds:schemaRef ds:uri="http://schemas.microsoft.com/office/infopath/2007/PartnerControls"/>
    <ds:schemaRef ds:uri="673e704c-53f3-4ffe-b25a-ca2020c1b603"/>
    <ds:schemaRef ds:uri="568516bf-db0e-4fcb-a53f-ecb9ae8e2423"/>
  </ds:schemaRefs>
</ds:datastoreItem>
</file>

<file path=customXml/itemProps4.xml><?xml version="1.0" encoding="utf-8"?>
<ds:datastoreItem xmlns:ds="http://schemas.openxmlformats.org/officeDocument/2006/customXml" ds:itemID="{B80DCB73-2139-430E-A697-795862740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Carter</dc:creator>
  <cp:keywords/>
  <dc:description/>
  <cp:lastModifiedBy>Lisa Cowan</cp:lastModifiedBy>
  <cp:revision>3</cp:revision>
  <dcterms:created xsi:type="dcterms:W3CDTF">2025-07-15T21:54:00Z</dcterms:created>
  <dcterms:modified xsi:type="dcterms:W3CDTF">2025-07-15T21:58:00Z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0x010100AC1A099F93CCA44CAD11382957D3A352</vt:lpwstr>
  </property>
  <property fmtid="{D5CDD505-2E9C-101B-9397-08002B2CF9AE}" pid="3" name="MediaServiceImageTags">
    <vt:lpwstr/>
  </property>
</Properties>
</file>