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C2F0" w14:textId="77777777" w:rsidR="00597533" w:rsidRDefault="000F1E6A">
      <w:pPr>
        <w:pStyle w:val="Heading1"/>
        <w:jc w:val="center"/>
        <w:rPr>
          <w:highlight w:val="white"/>
        </w:rPr>
      </w:pPr>
      <w:r>
        <w:rPr>
          <w:highlight w:val="white"/>
        </w:rPr>
        <w:t>Interventions for long COVID treatments</w:t>
      </w:r>
    </w:p>
    <w:p w14:paraId="51D445C8" w14:textId="77777777" w:rsidR="00597533" w:rsidRDefault="000F1E6A">
      <w:pPr>
        <w:pStyle w:val="Heading2"/>
        <w:jc w:val="center"/>
        <w:rPr>
          <w:highlight w:val="white"/>
        </w:rPr>
      </w:pPr>
      <w:r>
        <w:rPr>
          <w:highlight w:val="white"/>
        </w:rPr>
        <w:t>Prepared for the OUTPOST APT, HEAL COVID and ALCAP MRFF-funded projects</w:t>
      </w:r>
    </w:p>
    <w:p w14:paraId="5785E644" w14:textId="3271C4D7" w:rsidR="00597533" w:rsidRDefault="00DF7E29">
      <w:pPr>
        <w:pStyle w:val="Heading3"/>
        <w:jc w:val="center"/>
        <w:rPr>
          <w:highlight w:val="white"/>
        </w:rPr>
      </w:pPr>
      <w:r>
        <w:rPr>
          <w:highlight w:val="white"/>
        </w:rPr>
        <w:t>June</w:t>
      </w:r>
      <w:r w:rsidR="000F1E6A">
        <w:rPr>
          <w:highlight w:val="white"/>
        </w:rPr>
        <w:t xml:space="preserve"> 2025 (search performed on 0</w:t>
      </w:r>
      <w:r w:rsidR="00BF1A2C">
        <w:rPr>
          <w:highlight w:val="white"/>
        </w:rPr>
        <w:t>2</w:t>
      </w:r>
      <w:r w:rsidR="000F1E6A">
        <w:rPr>
          <w:highlight w:val="white"/>
        </w:rPr>
        <w:t>/0</w:t>
      </w:r>
      <w:r w:rsidR="006F7B81">
        <w:rPr>
          <w:highlight w:val="white"/>
        </w:rPr>
        <w:t>7</w:t>
      </w:r>
      <w:r w:rsidR="000F1E6A">
        <w:rPr>
          <w:highlight w:val="white"/>
        </w:rPr>
        <w:t>/2025)</w:t>
      </w:r>
    </w:p>
    <w:p w14:paraId="46DFAC06" w14:textId="77777777" w:rsidR="00597533" w:rsidRDefault="00000000">
      <w:pPr>
        <w:jc w:val="center"/>
        <w:rPr>
          <w:b/>
          <w:highlight w:val="white"/>
        </w:rPr>
      </w:pPr>
      <w:r>
        <w:pict w14:anchorId="71443E16">
          <v:rect id="_x0000_i1025" style="width:0;height:1.5pt" o:hralign="center" o:hrstd="t" o:hr="t" fillcolor="#a0a0a0" stroked="f"/>
        </w:pict>
      </w:r>
    </w:p>
    <w:p w14:paraId="0DD73C8C" w14:textId="4F11EECE" w:rsidR="00597533" w:rsidRDefault="00F33B68">
      <w:bookmarkStart w:id="0" w:name="_heading=h.30j0zll" w:colFirst="0" w:colLast="0"/>
      <w:bookmarkEnd w:id="0"/>
      <w:r>
        <w:t xml:space="preserve">Previously, </w:t>
      </w:r>
      <w:r w:rsidR="00B92B8B">
        <w:t>t</w:t>
      </w:r>
      <w:r w:rsidR="000F1E6A">
        <w:t>he Bond</w:t>
      </w:r>
      <w:r w:rsidR="00BF1A2C">
        <w:t xml:space="preserve"> </w:t>
      </w:r>
      <w:r w:rsidR="001313CD">
        <w:t>and ALEC</w:t>
      </w:r>
      <w:r w:rsidR="000F1E6A">
        <w:t xml:space="preserve"> team</w:t>
      </w:r>
      <w:r w:rsidR="001313CD">
        <w:t>s</w:t>
      </w:r>
      <w:r w:rsidR="000F1E6A">
        <w:t xml:space="preserve"> completed full text screening of all studies published up to the end of </w:t>
      </w:r>
      <w:r w:rsidR="00BF1A2C">
        <w:t>June</w:t>
      </w:r>
      <w:r w:rsidR="000F1E6A">
        <w:t xml:space="preserve"> 2025 and h</w:t>
      </w:r>
      <w:r w:rsidR="00347282">
        <w:t>ad</w:t>
      </w:r>
      <w:r w:rsidR="000F1E6A">
        <w:t xml:space="preserve"> included a total of </w:t>
      </w:r>
      <w:r w:rsidR="00595233">
        <w:t>17</w:t>
      </w:r>
      <w:r w:rsidR="00347282">
        <w:t>2</w:t>
      </w:r>
      <w:r w:rsidR="000F1E6A">
        <w:t xml:space="preserve"> RCTs. These trials were identified through a comprehensive systematic search on PubMed, Cochrane and Embase, plus pre-print servers. The search is also supplemented with updates from long COVID reviews that are being conducted by EPPI-Centre and Epistemonikos. </w:t>
      </w:r>
    </w:p>
    <w:p w14:paraId="07EBD7D3" w14:textId="7F56CF81" w:rsidR="00595233" w:rsidRDefault="00347282">
      <w:r>
        <w:t xml:space="preserve">The </w:t>
      </w:r>
      <w:r w:rsidR="00B92B8B">
        <w:t xml:space="preserve">most recent </w:t>
      </w:r>
      <w:r>
        <w:t xml:space="preserve">June 2025 monthly update was completed by the Bond team and </w:t>
      </w:r>
      <w:r w:rsidR="00F33B68">
        <w:t xml:space="preserve">retrieved </w:t>
      </w:r>
      <w:r w:rsidR="006F7B81">
        <w:t>s</w:t>
      </w:r>
      <w:r w:rsidR="00595233">
        <w:t>even</w:t>
      </w:r>
      <w:r w:rsidR="000F1E6A">
        <w:t xml:space="preserve"> new RCTs on long COVID w</w:t>
      </w:r>
      <w:r w:rsidR="00B44E59">
        <w:t>hich brings our total library to 179 RCTs</w:t>
      </w:r>
      <w:r w:rsidR="000F1E6A">
        <w:t xml:space="preserve">. These </w:t>
      </w:r>
      <w:r w:rsidR="00EC33F7">
        <w:t xml:space="preserve">seven new </w:t>
      </w:r>
      <w:r w:rsidR="000F1E6A">
        <w:t xml:space="preserve">studies focused on; </w:t>
      </w:r>
    </w:p>
    <w:p w14:paraId="2F13CF02" w14:textId="0F213DC3" w:rsidR="00595233" w:rsidRPr="00595233" w:rsidRDefault="00C27826" w:rsidP="00595233">
      <w:pPr>
        <w:pStyle w:val="ListParagraph"/>
        <w:numPr>
          <w:ilvl w:val="0"/>
          <w:numId w:val="1"/>
        </w:numPr>
      </w:pPr>
      <w:r>
        <w:t>Pharmaceutical; for Olfactory function/anosmia</w:t>
      </w:r>
      <w:r w:rsidR="00595233" w:rsidRPr="00595233">
        <w:t xml:space="preserve"> </w:t>
      </w:r>
      <w:r w:rsidR="000F1E6A">
        <w:t>(k=</w:t>
      </w:r>
      <w:r w:rsidR="00A56502">
        <w:t>2</w:t>
      </w:r>
      <w:r w:rsidR="000F1E6A">
        <w:t xml:space="preserve">), </w:t>
      </w:r>
      <w:r w:rsidR="000F1E6A" w:rsidRPr="00595233">
        <w:rPr>
          <w:sz w:val="23"/>
          <w:szCs w:val="23"/>
          <w:highlight w:val="white"/>
        </w:rPr>
        <w:t xml:space="preserve"> </w:t>
      </w:r>
    </w:p>
    <w:p w14:paraId="6A807AC0" w14:textId="506C7AC2" w:rsidR="00595233" w:rsidRPr="00595233" w:rsidRDefault="008D2F49" w:rsidP="00595233">
      <w:pPr>
        <w:pStyle w:val="ListParagraph"/>
        <w:numPr>
          <w:ilvl w:val="0"/>
          <w:numId w:val="1"/>
        </w:numPr>
      </w:pPr>
      <w:r>
        <w:rPr>
          <w:sz w:val="23"/>
          <w:szCs w:val="23"/>
          <w:highlight w:val="white"/>
        </w:rPr>
        <w:t>Dietary</w:t>
      </w:r>
      <w:r w:rsidR="000F1E6A" w:rsidRPr="00595233">
        <w:rPr>
          <w:sz w:val="23"/>
          <w:szCs w:val="23"/>
          <w:highlight w:val="white"/>
        </w:rPr>
        <w:t xml:space="preserve"> </w:t>
      </w:r>
      <w:r w:rsidR="00D06067">
        <w:rPr>
          <w:sz w:val="23"/>
          <w:szCs w:val="23"/>
          <w:highlight w:val="white"/>
        </w:rPr>
        <w:t>-Chinese traditional herb supplement</w:t>
      </w:r>
      <w:r>
        <w:rPr>
          <w:sz w:val="23"/>
          <w:szCs w:val="23"/>
          <w:highlight w:val="white"/>
        </w:rPr>
        <w:t xml:space="preserve"> (</w:t>
      </w:r>
      <w:r w:rsidR="000F1E6A" w:rsidRPr="00595233">
        <w:rPr>
          <w:sz w:val="23"/>
          <w:szCs w:val="23"/>
          <w:highlight w:val="white"/>
        </w:rPr>
        <w:t>k=</w:t>
      </w:r>
      <w:r w:rsidR="00C27826">
        <w:rPr>
          <w:sz w:val="23"/>
          <w:szCs w:val="23"/>
          <w:highlight w:val="white"/>
        </w:rPr>
        <w:t>1</w:t>
      </w:r>
      <w:r w:rsidR="000F1E6A" w:rsidRPr="00595233">
        <w:rPr>
          <w:sz w:val="23"/>
          <w:szCs w:val="23"/>
          <w:highlight w:val="white"/>
        </w:rPr>
        <w:t xml:space="preserve">), </w:t>
      </w:r>
    </w:p>
    <w:p w14:paraId="153A7C96" w14:textId="11755980" w:rsidR="00597533" w:rsidRDefault="00AC132F" w:rsidP="00595233">
      <w:pPr>
        <w:pStyle w:val="ListParagraph"/>
        <w:numPr>
          <w:ilvl w:val="0"/>
          <w:numId w:val="1"/>
        </w:numPr>
      </w:pPr>
      <w:r>
        <w:rPr>
          <w:sz w:val="23"/>
          <w:szCs w:val="23"/>
        </w:rPr>
        <w:t>Therapeutic</w:t>
      </w:r>
      <w:r w:rsidR="009F230E">
        <w:rPr>
          <w:sz w:val="23"/>
          <w:szCs w:val="23"/>
        </w:rPr>
        <w:t>-</w:t>
      </w:r>
      <w:r>
        <w:rPr>
          <w:sz w:val="23"/>
          <w:szCs w:val="23"/>
        </w:rPr>
        <w:t xml:space="preserve"> </w:t>
      </w:r>
      <w:r w:rsidR="00BC068F">
        <w:rPr>
          <w:sz w:val="23"/>
          <w:szCs w:val="23"/>
        </w:rPr>
        <w:t>such as whole</w:t>
      </w:r>
      <w:r w:rsidR="009F230E">
        <w:rPr>
          <w:sz w:val="23"/>
          <w:szCs w:val="23"/>
        </w:rPr>
        <w:t>-</w:t>
      </w:r>
      <w:r w:rsidR="00BC068F">
        <w:rPr>
          <w:sz w:val="23"/>
          <w:szCs w:val="23"/>
        </w:rPr>
        <w:t xml:space="preserve"> body vibration, hyperbaric oxygen therapy (HBOT)</w:t>
      </w:r>
      <w:r w:rsidR="00A56502">
        <w:rPr>
          <w:sz w:val="23"/>
          <w:szCs w:val="23"/>
        </w:rPr>
        <w:t>, Stellate ganglion block</w:t>
      </w:r>
      <w:r>
        <w:rPr>
          <w:sz w:val="23"/>
          <w:szCs w:val="23"/>
        </w:rPr>
        <w:t>, and neuromodulation</w:t>
      </w:r>
      <w:r w:rsidR="000F1E6A" w:rsidRPr="00595233">
        <w:rPr>
          <w:sz w:val="23"/>
          <w:szCs w:val="23"/>
          <w:highlight w:val="white"/>
        </w:rPr>
        <w:t xml:space="preserve"> (k=</w:t>
      </w:r>
      <w:r w:rsidR="00A56502">
        <w:rPr>
          <w:sz w:val="23"/>
          <w:szCs w:val="23"/>
        </w:rPr>
        <w:t>4</w:t>
      </w:r>
      <w:r w:rsidR="00595233" w:rsidRPr="00595233">
        <w:rPr>
          <w:sz w:val="23"/>
          <w:szCs w:val="23"/>
        </w:rPr>
        <w:t>) (</w:t>
      </w:r>
      <w:r w:rsidR="000F1E6A">
        <w:t xml:space="preserve">see Table 1). </w:t>
      </w:r>
    </w:p>
    <w:p w14:paraId="7FCA4308" w14:textId="77777777" w:rsidR="00597533" w:rsidRDefault="000F1E6A">
      <w:r>
        <w:t xml:space="preserve">The comprehensive data base of all published trials on long COVID treatments, along with historical search results from the projects inception, is available on the </w:t>
      </w:r>
      <w:hyperlink r:id="rId6">
        <w:r>
          <w:rPr>
            <w:color w:val="467886"/>
            <w:u w:val="single"/>
          </w:rPr>
          <w:t>Bond Institute for Evidence Based Healthcare website</w:t>
        </w:r>
      </w:hyperlink>
      <w:r>
        <w:t xml:space="preserve">.  </w:t>
      </w:r>
    </w:p>
    <w:p w14:paraId="0D7A811F" w14:textId="305B8847" w:rsidR="00597533" w:rsidRDefault="000F1E6A">
      <w:pPr>
        <w:pStyle w:val="Heading2"/>
      </w:pPr>
      <w:r>
        <w:t xml:space="preserve">Table 1: List of RCTs included in the </w:t>
      </w:r>
      <w:r w:rsidR="004D14D9">
        <w:t>June</w:t>
      </w:r>
      <w:r>
        <w:t xml:space="preserve"> 2025 update</w:t>
      </w:r>
    </w:p>
    <w:tbl>
      <w:tblPr>
        <w:tblStyle w:val="af2"/>
        <w:tblW w:w="14166"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0765"/>
        <w:gridCol w:w="3401"/>
      </w:tblGrid>
      <w:tr w:rsidR="00597533" w14:paraId="5D0C9FB4"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2FB83570" w14:textId="77777777" w:rsidR="00597533" w:rsidRDefault="000F1E6A">
            <w:pPr>
              <w:rPr>
                <w:b/>
              </w:rPr>
            </w:pPr>
            <w:bookmarkStart w:id="1" w:name="_heading=h.gjdgxs" w:colFirst="0" w:colLast="0"/>
            <w:bookmarkStart w:id="2" w:name="_Hlk200460837"/>
            <w:bookmarkEnd w:id="1"/>
            <w:r>
              <w:rPr>
                <w:b/>
              </w:rPr>
              <w:t>Reference </w:t>
            </w:r>
          </w:p>
        </w:tc>
        <w:tc>
          <w:tcPr>
            <w:tcW w:w="3401" w:type="dxa"/>
            <w:tcBorders>
              <w:top w:val="single" w:sz="6" w:space="0" w:color="000000"/>
              <w:left w:val="single" w:sz="6" w:space="0" w:color="000000"/>
              <w:bottom w:val="single" w:sz="6" w:space="0" w:color="000000"/>
              <w:right w:val="single" w:sz="6" w:space="0" w:color="000000"/>
            </w:tcBorders>
          </w:tcPr>
          <w:p w14:paraId="48E6E5D9" w14:textId="77777777" w:rsidR="00597533" w:rsidRDefault="000F1E6A">
            <w:pPr>
              <w:rPr>
                <w:b/>
              </w:rPr>
            </w:pPr>
            <w:r>
              <w:rPr>
                <w:b/>
              </w:rPr>
              <w:t>Taxonomy category </w:t>
            </w:r>
          </w:p>
        </w:tc>
      </w:tr>
      <w:tr w:rsidR="00595233" w14:paraId="3439755A"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4857AF7B" w14:textId="3014A77D" w:rsidR="00595233" w:rsidRDefault="00687863" w:rsidP="00595233">
            <w:pPr>
              <w:rPr>
                <w:rFonts w:ascii="Calibri" w:eastAsia="Calibri" w:hAnsi="Calibri" w:cs="Calibri"/>
              </w:rPr>
            </w:pPr>
            <w:hyperlink r:id="rId7" w:history="1">
              <w:r w:rsidRPr="00687863">
                <w:rPr>
                  <w:color w:val="0000FF"/>
                  <w:u w:val="single"/>
                </w:rPr>
                <w:t>Topical Glutamate Diacetate: A Promising Therapy for Post-Coronavirus Disease 2019 Olfactory Dysfunction Through Calcium Modulation - Majed A. Algarni, Mohammed S. Alharthi, Fahad H. Baali, Abdulaziz I. Alzarea, Adnan Alharbi, Wadia S. Alruqayb, Ahmed H. Abdelazim, Mohamed H. Abdelazim, 2025</w:t>
              </w:r>
            </w:hyperlink>
          </w:p>
        </w:tc>
        <w:tc>
          <w:tcPr>
            <w:tcW w:w="3401" w:type="dxa"/>
            <w:tcBorders>
              <w:top w:val="single" w:sz="6" w:space="0" w:color="000000"/>
              <w:left w:val="single" w:sz="6" w:space="0" w:color="000000"/>
              <w:bottom w:val="single" w:sz="6" w:space="0" w:color="000000"/>
              <w:right w:val="single" w:sz="6" w:space="0" w:color="000000"/>
            </w:tcBorders>
          </w:tcPr>
          <w:p w14:paraId="546AF99F" w14:textId="189206D0" w:rsidR="008961A8" w:rsidRPr="00595233" w:rsidRDefault="008961A8" w:rsidP="008961A8">
            <w:pPr>
              <w:rPr>
                <w:bCs/>
              </w:rPr>
            </w:pPr>
            <w:r>
              <w:rPr>
                <w:bCs/>
                <w:lang w:val="en-GB"/>
              </w:rPr>
              <w:t>Pharmac</w:t>
            </w:r>
            <w:r w:rsidR="00A15E19">
              <w:rPr>
                <w:bCs/>
                <w:lang w:val="en-GB"/>
              </w:rPr>
              <w:t>ological</w:t>
            </w:r>
            <w:r>
              <w:rPr>
                <w:bCs/>
                <w:lang w:val="en-GB"/>
              </w:rPr>
              <w:t xml:space="preserve">; </w:t>
            </w:r>
            <w:r w:rsidR="00A15E19">
              <w:rPr>
                <w:bCs/>
                <w:lang w:val="en-GB"/>
              </w:rPr>
              <w:t xml:space="preserve">specific for </w:t>
            </w:r>
            <w:r>
              <w:rPr>
                <w:bCs/>
                <w:lang w:val="en-GB"/>
              </w:rPr>
              <w:t>Olfactory function</w:t>
            </w:r>
          </w:p>
          <w:p w14:paraId="66F3DB85" w14:textId="4C74E3E4" w:rsidR="00595233" w:rsidRPr="00595233" w:rsidRDefault="00595233" w:rsidP="00595233">
            <w:pPr>
              <w:rPr>
                <w:bCs/>
              </w:rPr>
            </w:pPr>
          </w:p>
        </w:tc>
      </w:tr>
      <w:tr w:rsidR="008961A8" w14:paraId="0212266D"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18D4667C" w14:textId="7B96C912" w:rsidR="008961A8" w:rsidRPr="00687863" w:rsidRDefault="005265A4" w:rsidP="00595233">
            <w:hyperlink r:id="rId8" w:history="1">
              <w:r w:rsidRPr="005265A4">
                <w:rPr>
                  <w:color w:val="0000FF"/>
                  <w:u w:val="single"/>
                </w:rPr>
                <w:t>Intra-nasal Disodium Orthophosphate Is Beneficial in Improving Olfactory Dysfunction Post COVID-19 - Mohamed S. Imam, Manal A. A. Alghamdi, Jasmine N. A. Albukhari, Shoug M. I. AlAtawi, Dhai T. M. Altuwariqi, Jood A. H. Mashoon Shen, Shahad A. H. Mathkoor, Bayan S. Al Talhi, Raghad S. Alosaimi, Ghada A. Alzahrani, Rahaf S. Althobaity, Shomokh A. M. Alhothly, Yahia M. A. Dawood, Mahmoud E. Alsobky, 2025</w:t>
              </w:r>
            </w:hyperlink>
          </w:p>
        </w:tc>
        <w:tc>
          <w:tcPr>
            <w:tcW w:w="3401" w:type="dxa"/>
            <w:tcBorders>
              <w:top w:val="single" w:sz="6" w:space="0" w:color="000000"/>
              <w:left w:val="single" w:sz="6" w:space="0" w:color="000000"/>
              <w:bottom w:val="single" w:sz="6" w:space="0" w:color="000000"/>
              <w:right w:val="single" w:sz="6" w:space="0" w:color="000000"/>
            </w:tcBorders>
          </w:tcPr>
          <w:p w14:paraId="20497D33" w14:textId="1A132BCB" w:rsidR="008961A8" w:rsidRPr="00595233" w:rsidRDefault="008961A8" w:rsidP="008961A8">
            <w:pPr>
              <w:rPr>
                <w:bCs/>
              </w:rPr>
            </w:pPr>
            <w:r>
              <w:rPr>
                <w:bCs/>
                <w:lang w:val="en-GB"/>
              </w:rPr>
              <w:t>Pharmaceutical;</w:t>
            </w:r>
            <w:r w:rsidR="00A15E19">
              <w:rPr>
                <w:bCs/>
                <w:lang w:val="en-GB"/>
              </w:rPr>
              <w:t xml:space="preserve"> specific for</w:t>
            </w:r>
            <w:r>
              <w:rPr>
                <w:bCs/>
                <w:lang w:val="en-GB"/>
              </w:rPr>
              <w:t xml:space="preserve"> Olfactory function</w:t>
            </w:r>
          </w:p>
          <w:p w14:paraId="276C5553" w14:textId="77777777" w:rsidR="008961A8" w:rsidRDefault="008961A8" w:rsidP="008961A8">
            <w:pPr>
              <w:rPr>
                <w:bCs/>
                <w:lang w:val="en-GB"/>
              </w:rPr>
            </w:pPr>
          </w:p>
        </w:tc>
      </w:tr>
      <w:tr w:rsidR="00595233" w14:paraId="0E7D7119"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1B57D716" w14:textId="7805729F" w:rsidR="00595233" w:rsidRDefault="00CA0CA8" w:rsidP="00595233">
            <w:pPr>
              <w:rPr>
                <w:rFonts w:ascii="Calibri" w:eastAsia="Calibri" w:hAnsi="Calibri" w:cs="Calibri"/>
              </w:rPr>
            </w:pPr>
            <w:hyperlink r:id="rId9" w:history="1">
              <w:r w:rsidRPr="00CA0CA8">
                <w:rPr>
                  <w:color w:val="0000FF"/>
                  <w:u w:val="single"/>
                </w:rPr>
                <w:t>Randomized, waitlist-controlled trial of Cordyceps sinensis mycelium culture extract (Cs4) for long COVID patients in Hong Kong</w:t>
              </w:r>
            </w:hyperlink>
          </w:p>
        </w:tc>
        <w:tc>
          <w:tcPr>
            <w:tcW w:w="3401" w:type="dxa"/>
            <w:tcBorders>
              <w:top w:val="single" w:sz="6" w:space="0" w:color="000000"/>
              <w:left w:val="single" w:sz="6" w:space="0" w:color="000000"/>
              <w:bottom w:val="single" w:sz="6" w:space="0" w:color="000000"/>
              <w:right w:val="single" w:sz="6" w:space="0" w:color="000000"/>
            </w:tcBorders>
          </w:tcPr>
          <w:p w14:paraId="36F18BEB" w14:textId="6603933E" w:rsidR="00595233" w:rsidRPr="00595233" w:rsidRDefault="00CA0CA8" w:rsidP="00595233">
            <w:pPr>
              <w:rPr>
                <w:bCs/>
                <w:lang w:val="en-GB"/>
              </w:rPr>
            </w:pPr>
            <w:r>
              <w:rPr>
                <w:bCs/>
                <w:lang w:val="en-GB"/>
              </w:rPr>
              <w:t>Dietary</w:t>
            </w:r>
            <w:r w:rsidR="00595233" w:rsidRPr="00595233">
              <w:rPr>
                <w:bCs/>
                <w:lang w:val="en-GB"/>
              </w:rPr>
              <w:t>:</w:t>
            </w:r>
            <w:r w:rsidR="008961A8">
              <w:rPr>
                <w:bCs/>
                <w:lang w:val="en-GB"/>
              </w:rPr>
              <w:t xml:space="preserve"> Chinese traditional herb supplement</w:t>
            </w:r>
            <w:r w:rsidR="00595233" w:rsidRPr="00595233">
              <w:rPr>
                <w:bCs/>
                <w:lang w:val="en-GB"/>
              </w:rPr>
              <w:t xml:space="preserve"> </w:t>
            </w:r>
          </w:p>
          <w:p w14:paraId="13E33538" w14:textId="70B1431C" w:rsidR="00595233" w:rsidRPr="00595233" w:rsidRDefault="00595233" w:rsidP="00595233">
            <w:pPr>
              <w:rPr>
                <w:bCs/>
              </w:rPr>
            </w:pPr>
          </w:p>
        </w:tc>
      </w:tr>
      <w:tr w:rsidR="00595233" w14:paraId="45AF8979"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7D68980E" w14:textId="59A9CF87" w:rsidR="00595233" w:rsidRDefault="00AC2C67" w:rsidP="00595233">
            <w:hyperlink r:id="rId10" w:history="1">
              <w:r w:rsidRPr="00AC2C67">
                <w:rPr>
                  <w:color w:val="0000FF"/>
                  <w:u w:val="single"/>
                </w:rPr>
                <w:t>Whole body vibration exercise effects on exercise capacity and muscle strength in long Covid-19 patients: A randomized clinical trial - ScienceDirect</w:t>
              </w:r>
            </w:hyperlink>
          </w:p>
        </w:tc>
        <w:tc>
          <w:tcPr>
            <w:tcW w:w="3401" w:type="dxa"/>
            <w:tcBorders>
              <w:top w:val="single" w:sz="6" w:space="0" w:color="000000"/>
              <w:left w:val="single" w:sz="6" w:space="0" w:color="000000"/>
              <w:bottom w:val="single" w:sz="6" w:space="0" w:color="000000"/>
              <w:right w:val="single" w:sz="6" w:space="0" w:color="000000"/>
            </w:tcBorders>
          </w:tcPr>
          <w:p w14:paraId="309E5855" w14:textId="763EE8E2" w:rsidR="00595233" w:rsidRPr="00595233" w:rsidRDefault="00FD19E9" w:rsidP="008961A8">
            <w:pPr>
              <w:rPr>
                <w:bCs/>
              </w:rPr>
            </w:pPr>
            <w:r>
              <w:rPr>
                <w:bCs/>
              </w:rPr>
              <w:t>Therapeutic</w:t>
            </w:r>
          </w:p>
        </w:tc>
      </w:tr>
      <w:tr w:rsidR="00595233" w14:paraId="34E4D713"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7A39C391" w14:textId="6EF32133" w:rsidR="00595233" w:rsidRDefault="008D472B" w:rsidP="00595233">
            <w:hyperlink r:id="rId11" w:history="1">
              <w:r w:rsidRPr="008D472B">
                <w:rPr>
                  <w:color w:val="0000FF"/>
                  <w:u w:val="single"/>
                </w:rPr>
                <w:t>Effect of normobaric and hyperbaric hyperoxia treatment on symptoms and cognitive capacities in Long COVID patients: a randomised placebo-controlled, prospective, double-blind trial - PubMed</w:t>
              </w:r>
            </w:hyperlink>
          </w:p>
        </w:tc>
        <w:tc>
          <w:tcPr>
            <w:tcW w:w="3401" w:type="dxa"/>
            <w:tcBorders>
              <w:top w:val="single" w:sz="6" w:space="0" w:color="000000"/>
              <w:left w:val="single" w:sz="6" w:space="0" w:color="000000"/>
              <w:bottom w:val="single" w:sz="6" w:space="0" w:color="000000"/>
              <w:right w:val="single" w:sz="6" w:space="0" w:color="000000"/>
            </w:tcBorders>
          </w:tcPr>
          <w:p w14:paraId="15107F00" w14:textId="726FBC79" w:rsidR="00595233" w:rsidRPr="00595233" w:rsidRDefault="00FD19E9" w:rsidP="00595233">
            <w:pPr>
              <w:rPr>
                <w:bCs/>
              </w:rPr>
            </w:pPr>
            <w:r>
              <w:rPr>
                <w:bCs/>
              </w:rPr>
              <w:t>Therapeutic</w:t>
            </w:r>
          </w:p>
        </w:tc>
      </w:tr>
      <w:tr w:rsidR="00595233" w14:paraId="3F253D9B"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4A1BD6F5" w14:textId="52C37630" w:rsidR="00595233" w:rsidRDefault="00CC5ECF" w:rsidP="00595233">
            <w:hyperlink r:id="rId12" w:history="1">
              <w:r w:rsidRPr="00CC5ECF">
                <w:rPr>
                  <w:color w:val="0000FF"/>
                  <w:u w:val="single"/>
                </w:rPr>
                <w:t>Stellate Ganglion Block for the Treatment of COVID-19−Induced Parosmia: A Randomized Clinical Trial | Olfaction and Taste | JAMA Otolaryngology–Head &amp; Neck Surgery | JAMA Network</w:t>
              </w:r>
            </w:hyperlink>
          </w:p>
        </w:tc>
        <w:tc>
          <w:tcPr>
            <w:tcW w:w="3401" w:type="dxa"/>
            <w:tcBorders>
              <w:top w:val="single" w:sz="6" w:space="0" w:color="000000"/>
              <w:left w:val="single" w:sz="6" w:space="0" w:color="000000"/>
              <w:bottom w:val="single" w:sz="6" w:space="0" w:color="000000"/>
              <w:right w:val="single" w:sz="6" w:space="0" w:color="000000"/>
            </w:tcBorders>
          </w:tcPr>
          <w:p w14:paraId="291253CA" w14:textId="72EE6CFE" w:rsidR="00595233" w:rsidRPr="00595233" w:rsidRDefault="00FD19E9" w:rsidP="00595233">
            <w:pPr>
              <w:rPr>
                <w:bCs/>
              </w:rPr>
            </w:pPr>
            <w:r>
              <w:rPr>
                <w:bCs/>
              </w:rPr>
              <w:t>Therapeutic</w:t>
            </w:r>
          </w:p>
        </w:tc>
      </w:tr>
      <w:tr w:rsidR="00595233" w14:paraId="4241055B" w14:textId="77777777">
        <w:trPr>
          <w:trHeight w:val="300"/>
        </w:trPr>
        <w:tc>
          <w:tcPr>
            <w:tcW w:w="10765" w:type="dxa"/>
            <w:tcBorders>
              <w:top w:val="single" w:sz="6" w:space="0" w:color="000000"/>
              <w:left w:val="single" w:sz="6" w:space="0" w:color="000000"/>
              <w:bottom w:val="single" w:sz="6" w:space="0" w:color="000000"/>
              <w:right w:val="single" w:sz="6" w:space="0" w:color="000000"/>
            </w:tcBorders>
          </w:tcPr>
          <w:p w14:paraId="5BC5C753" w14:textId="16E35ECC" w:rsidR="00595233" w:rsidRDefault="001E4461" w:rsidP="00595233">
            <w:pPr>
              <w:rPr>
                <w:rFonts w:ascii="Calibri" w:eastAsia="Calibri" w:hAnsi="Calibri" w:cs="Calibri"/>
              </w:rPr>
            </w:pPr>
            <w:hyperlink r:id="rId13" w:history="1">
              <w:r w:rsidRPr="001E4461">
                <w:rPr>
                  <w:color w:val="0000FF"/>
                  <w:u w:val="single"/>
                </w:rPr>
                <w:t>Superficial Neuromodulation in Dysautonomia in Women with Post-COVID-19 Condition: a Pilot Study | Cochrane Library</w:t>
              </w:r>
            </w:hyperlink>
          </w:p>
        </w:tc>
        <w:tc>
          <w:tcPr>
            <w:tcW w:w="3401" w:type="dxa"/>
            <w:tcBorders>
              <w:top w:val="single" w:sz="6" w:space="0" w:color="000000"/>
              <w:left w:val="single" w:sz="6" w:space="0" w:color="000000"/>
              <w:bottom w:val="single" w:sz="6" w:space="0" w:color="000000"/>
              <w:right w:val="single" w:sz="6" w:space="0" w:color="000000"/>
            </w:tcBorders>
          </w:tcPr>
          <w:p w14:paraId="4D7CA7DF" w14:textId="05711C3C" w:rsidR="00595233" w:rsidRPr="00595233" w:rsidRDefault="007351A9" w:rsidP="000F1E6A">
            <w:pPr>
              <w:rPr>
                <w:bCs/>
                <w:lang w:val="en-GB"/>
              </w:rPr>
            </w:pPr>
            <w:r>
              <w:rPr>
                <w:bCs/>
                <w:lang w:val="en-GB"/>
              </w:rPr>
              <w:t>Therapeutic</w:t>
            </w:r>
          </w:p>
        </w:tc>
      </w:tr>
      <w:bookmarkEnd w:id="2"/>
    </w:tbl>
    <w:p w14:paraId="6E62D2CC" w14:textId="77777777" w:rsidR="00597533" w:rsidRDefault="00597533"/>
    <w:p w14:paraId="603DC588" w14:textId="77777777" w:rsidR="00597533" w:rsidRDefault="000F1E6A">
      <w:r>
        <w:t xml:space="preserve">In the absence of substantial high-quality trial evidence for interventions of interest (e.g. antivirals), the Living Evidence Group has commenced a systematic review for low dose naltrexone in long COVID. As there are no published RCTs on this drug to date, the Living Evidence Group will identify and review research literature from pre-post studies of low dose naltrexone in long COVID. This review is underway and the results will be reported to the project team shortly. </w:t>
      </w:r>
    </w:p>
    <w:p w14:paraId="3CCFE220" w14:textId="7B4AAFF6" w:rsidR="00597533" w:rsidRDefault="000F1E6A">
      <w:r>
        <w:t xml:space="preserve">The table below lists all the trials and systematic reviews that have been identified since the beginning of the search. Please refer to Appendix A for a full reference list of RCTs that have been included to date. </w:t>
      </w:r>
    </w:p>
    <w:p w14:paraId="7B4D7895" w14:textId="6617F505" w:rsidR="000F1E6A" w:rsidRDefault="000F1E6A"/>
    <w:p w14:paraId="401FBBA0" w14:textId="1C6DB7CD" w:rsidR="000F1E6A" w:rsidRDefault="000F1E6A"/>
    <w:p w14:paraId="383102AC" w14:textId="77777777" w:rsidR="000F1E6A" w:rsidRDefault="000F1E6A"/>
    <w:p w14:paraId="0E22B8CC" w14:textId="45616E26" w:rsidR="00597533" w:rsidRDefault="000F1E6A">
      <w:pPr>
        <w:pStyle w:val="Heading2"/>
      </w:pPr>
      <w:r>
        <w:rPr>
          <w:highlight w:val="white"/>
        </w:rPr>
        <w:lastRenderedPageBreak/>
        <w:t xml:space="preserve">Table 2. Updated summary of RCTs for long COVID treatments </w:t>
      </w:r>
    </w:p>
    <w:tbl>
      <w:tblPr>
        <w:tblStyle w:val="af3"/>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850"/>
        <w:gridCol w:w="849"/>
        <w:gridCol w:w="715"/>
        <w:gridCol w:w="22"/>
        <w:gridCol w:w="658"/>
        <w:gridCol w:w="737"/>
        <w:gridCol w:w="737"/>
        <w:gridCol w:w="737"/>
        <w:gridCol w:w="737"/>
        <w:gridCol w:w="737"/>
        <w:gridCol w:w="737"/>
        <w:gridCol w:w="737"/>
        <w:gridCol w:w="737"/>
        <w:gridCol w:w="737"/>
        <w:gridCol w:w="737"/>
        <w:gridCol w:w="737"/>
        <w:gridCol w:w="737"/>
      </w:tblGrid>
      <w:tr w:rsidR="007A7FD7" w14:paraId="5F7F371A" w14:textId="77777777" w:rsidTr="007A7FD7">
        <w:trPr>
          <w:trHeight w:val="288"/>
        </w:trPr>
        <w:tc>
          <w:tcPr>
            <w:tcW w:w="2401" w:type="dxa"/>
            <w:vMerge w:val="restart"/>
          </w:tcPr>
          <w:p w14:paraId="65183569" w14:textId="77777777" w:rsidR="007A7FD7" w:rsidRDefault="007A7FD7">
            <w:pPr>
              <w:rPr>
                <w:rFonts w:ascii="Calibri" w:eastAsia="Calibri" w:hAnsi="Calibri" w:cs="Calibri"/>
                <w:b/>
                <w:color w:val="000000"/>
              </w:rPr>
            </w:pPr>
            <w:r>
              <w:rPr>
                <w:rFonts w:ascii="Calibri" w:eastAsia="Calibri" w:hAnsi="Calibri" w:cs="Calibri"/>
                <w:b/>
                <w:color w:val="000000"/>
              </w:rPr>
              <w:t> Taxonomy categories</w:t>
            </w:r>
          </w:p>
        </w:tc>
        <w:tc>
          <w:tcPr>
            <w:tcW w:w="850" w:type="dxa"/>
            <w:vMerge w:val="restart"/>
          </w:tcPr>
          <w:p w14:paraId="6CC5EC09" w14:textId="77777777" w:rsidR="007A7FD7" w:rsidRDefault="007A7FD7">
            <w:pPr>
              <w:jc w:val="center"/>
              <w:rPr>
                <w:rFonts w:ascii="Calibri" w:eastAsia="Calibri" w:hAnsi="Calibri" w:cs="Calibri"/>
                <w:b/>
                <w:color w:val="000000"/>
              </w:rPr>
            </w:pPr>
            <w:r>
              <w:rPr>
                <w:rFonts w:ascii="Calibri" w:eastAsia="Calibri" w:hAnsi="Calibri" w:cs="Calibri"/>
                <w:b/>
                <w:color w:val="000000"/>
              </w:rPr>
              <w:t>Systematic</w:t>
            </w:r>
          </w:p>
          <w:p w14:paraId="7FFD0EE0" w14:textId="77777777" w:rsidR="007A7FD7" w:rsidRDefault="007A7FD7">
            <w:pPr>
              <w:jc w:val="center"/>
              <w:rPr>
                <w:rFonts w:ascii="Calibri" w:eastAsia="Calibri" w:hAnsi="Calibri" w:cs="Calibri"/>
                <w:b/>
                <w:color w:val="000000"/>
              </w:rPr>
            </w:pPr>
            <w:r>
              <w:rPr>
                <w:rFonts w:ascii="Calibri" w:eastAsia="Calibri" w:hAnsi="Calibri" w:cs="Calibri"/>
                <w:b/>
                <w:color w:val="000000"/>
              </w:rPr>
              <w:t>reviews</w:t>
            </w:r>
          </w:p>
        </w:tc>
        <w:tc>
          <w:tcPr>
            <w:tcW w:w="849" w:type="dxa"/>
            <w:vMerge w:val="restart"/>
          </w:tcPr>
          <w:p w14:paraId="2A30A016" w14:textId="77777777" w:rsidR="007A7FD7" w:rsidRDefault="007A7FD7">
            <w:pPr>
              <w:jc w:val="center"/>
              <w:rPr>
                <w:rFonts w:ascii="Calibri" w:eastAsia="Calibri" w:hAnsi="Calibri" w:cs="Calibri"/>
                <w:b/>
                <w:color w:val="000000"/>
              </w:rPr>
            </w:pPr>
            <w:r>
              <w:rPr>
                <w:rFonts w:ascii="Calibri" w:eastAsia="Calibri" w:hAnsi="Calibri" w:cs="Calibri"/>
                <w:b/>
                <w:color w:val="000000"/>
              </w:rPr>
              <w:t>Registered</w:t>
            </w:r>
          </w:p>
          <w:p w14:paraId="267A3772" w14:textId="77777777" w:rsidR="007A7FD7" w:rsidRDefault="007A7FD7">
            <w:pPr>
              <w:jc w:val="center"/>
              <w:rPr>
                <w:rFonts w:ascii="Calibri" w:eastAsia="Calibri" w:hAnsi="Calibri" w:cs="Calibri"/>
                <w:b/>
                <w:color w:val="000000"/>
              </w:rPr>
            </w:pPr>
            <w:r>
              <w:rPr>
                <w:rFonts w:ascii="Calibri" w:eastAsia="Calibri" w:hAnsi="Calibri" w:cs="Calibri"/>
                <w:b/>
                <w:color w:val="000000"/>
              </w:rPr>
              <w:t>clinical trials</w:t>
            </w:r>
          </w:p>
        </w:tc>
        <w:tc>
          <w:tcPr>
            <w:tcW w:w="737" w:type="dxa"/>
            <w:gridSpan w:val="2"/>
          </w:tcPr>
          <w:p w14:paraId="560B9CB8" w14:textId="77777777" w:rsidR="007A7FD7" w:rsidRDefault="007A7FD7">
            <w:pPr>
              <w:jc w:val="center"/>
              <w:rPr>
                <w:rFonts w:ascii="Calibri" w:eastAsia="Calibri" w:hAnsi="Calibri" w:cs="Calibri"/>
                <w:b/>
                <w:color w:val="000000"/>
              </w:rPr>
            </w:pPr>
          </w:p>
        </w:tc>
        <w:tc>
          <w:tcPr>
            <w:tcW w:w="9502" w:type="dxa"/>
            <w:gridSpan w:val="13"/>
          </w:tcPr>
          <w:p w14:paraId="39ADE6E2" w14:textId="1A5F534E" w:rsidR="007A7FD7" w:rsidRDefault="007A7FD7">
            <w:pPr>
              <w:jc w:val="center"/>
              <w:rPr>
                <w:rFonts w:ascii="Calibri" w:eastAsia="Calibri" w:hAnsi="Calibri" w:cs="Calibri"/>
                <w:b/>
                <w:color w:val="000000"/>
              </w:rPr>
            </w:pPr>
            <w:r>
              <w:rPr>
                <w:rFonts w:ascii="Calibri" w:eastAsia="Calibri" w:hAnsi="Calibri" w:cs="Calibri"/>
                <w:b/>
                <w:color w:val="000000"/>
              </w:rPr>
              <w:t>RCTs</w:t>
            </w:r>
          </w:p>
        </w:tc>
      </w:tr>
      <w:tr w:rsidR="007A7FD7" w14:paraId="41445DF9" w14:textId="77777777" w:rsidTr="007A7FD7">
        <w:trPr>
          <w:trHeight w:val="288"/>
        </w:trPr>
        <w:tc>
          <w:tcPr>
            <w:tcW w:w="2401" w:type="dxa"/>
            <w:vMerge/>
          </w:tcPr>
          <w:p w14:paraId="2E71D9D5" w14:textId="77777777" w:rsidR="007A7FD7" w:rsidRDefault="007A7FD7">
            <w:pPr>
              <w:widowControl w:val="0"/>
              <w:pBdr>
                <w:top w:val="nil"/>
                <w:left w:val="nil"/>
                <w:bottom w:val="nil"/>
                <w:right w:val="nil"/>
                <w:between w:val="nil"/>
              </w:pBdr>
              <w:spacing w:line="276" w:lineRule="auto"/>
              <w:rPr>
                <w:rFonts w:ascii="Calibri" w:eastAsia="Calibri" w:hAnsi="Calibri" w:cs="Calibri"/>
                <w:b/>
                <w:color w:val="000000"/>
              </w:rPr>
            </w:pPr>
          </w:p>
        </w:tc>
        <w:tc>
          <w:tcPr>
            <w:tcW w:w="850" w:type="dxa"/>
            <w:vMerge/>
          </w:tcPr>
          <w:p w14:paraId="60BE7DBE" w14:textId="77777777" w:rsidR="007A7FD7" w:rsidRDefault="007A7FD7">
            <w:pPr>
              <w:widowControl w:val="0"/>
              <w:pBdr>
                <w:top w:val="nil"/>
                <w:left w:val="nil"/>
                <w:bottom w:val="nil"/>
                <w:right w:val="nil"/>
                <w:between w:val="nil"/>
              </w:pBdr>
              <w:spacing w:line="276" w:lineRule="auto"/>
              <w:rPr>
                <w:rFonts w:ascii="Calibri" w:eastAsia="Calibri" w:hAnsi="Calibri" w:cs="Calibri"/>
                <w:b/>
                <w:color w:val="000000"/>
              </w:rPr>
            </w:pPr>
          </w:p>
        </w:tc>
        <w:tc>
          <w:tcPr>
            <w:tcW w:w="849" w:type="dxa"/>
            <w:vMerge/>
          </w:tcPr>
          <w:p w14:paraId="06EAD92A" w14:textId="77777777" w:rsidR="007A7FD7" w:rsidRDefault="007A7FD7">
            <w:pPr>
              <w:widowControl w:val="0"/>
              <w:pBdr>
                <w:top w:val="nil"/>
                <w:left w:val="nil"/>
                <w:bottom w:val="nil"/>
                <w:right w:val="nil"/>
                <w:between w:val="nil"/>
              </w:pBdr>
              <w:spacing w:line="276" w:lineRule="auto"/>
              <w:rPr>
                <w:rFonts w:ascii="Calibri" w:eastAsia="Calibri" w:hAnsi="Calibri" w:cs="Calibri"/>
                <w:b/>
                <w:color w:val="000000"/>
              </w:rPr>
            </w:pPr>
          </w:p>
        </w:tc>
        <w:tc>
          <w:tcPr>
            <w:tcW w:w="715" w:type="dxa"/>
          </w:tcPr>
          <w:p w14:paraId="71773269" w14:textId="231D6D1E" w:rsidR="007A7FD7" w:rsidRDefault="007A7FD7">
            <w:pPr>
              <w:jc w:val="right"/>
              <w:rPr>
                <w:rFonts w:ascii="Calibri" w:eastAsia="Calibri" w:hAnsi="Calibri" w:cs="Calibri"/>
                <w:b/>
                <w:color w:val="000000"/>
              </w:rPr>
            </w:pPr>
            <w:r>
              <w:rPr>
                <w:rFonts w:ascii="Calibri" w:eastAsia="Calibri" w:hAnsi="Calibri" w:cs="Calibri"/>
                <w:b/>
                <w:color w:val="000000"/>
              </w:rPr>
              <w:t>Jun-</w:t>
            </w:r>
          </w:p>
          <w:p w14:paraId="7A99CC63" w14:textId="790C8C81" w:rsidR="007A7FD7" w:rsidRDefault="007A7FD7">
            <w:pPr>
              <w:jc w:val="right"/>
              <w:rPr>
                <w:rFonts w:ascii="Calibri" w:eastAsia="Calibri" w:hAnsi="Calibri" w:cs="Calibri"/>
                <w:b/>
                <w:color w:val="000000"/>
              </w:rPr>
            </w:pPr>
            <w:r>
              <w:rPr>
                <w:rFonts w:ascii="Calibri" w:eastAsia="Calibri" w:hAnsi="Calibri" w:cs="Calibri"/>
                <w:b/>
                <w:color w:val="000000"/>
              </w:rPr>
              <w:t>24</w:t>
            </w:r>
          </w:p>
        </w:tc>
        <w:tc>
          <w:tcPr>
            <w:tcW w:w="680" w:type="dxa"/>
            <w:gridSpan w:val="2"/>
          </w:tcPr>
          <w:p w14:paraId="7942F1A4" w14:textId="77777777" w:rsidR="007A7FD7" w:rsidRDefault="007A7FD7">
            <w:pPr>
              <w:jc w:val="right"/>
              <w:rPr>
                <w:rFonts w:ascii="Calibri" w:eastAsia="Calibri" w:hAnsi="Calibri" w:cs="Calibri"/>
                <w:b/>
                <w:color w:val="000000"/>
              </w:rPr>
            </w:pPr>
            <w:r>
              <w:rPr>
                <w:rFonts w:ascii="Calibri" w:eastAsia="Calibri" w:hAnsi="Calibri" w:cs="Calibri"/>
                <w:b/>
                <w:color w:val="000000"/>
              </w:rPr>
              <w:t>Jul-24</w:t>
            </w:r>
          </w:p>
        </w:tc>
        <w:tc>
          <w:tcPr>
            <w:tcW w:w="737" w:type="dxa"/>
          </w:tcPr>
          <w:p w14:paraId="183D0E33" w14:textId="77777777" w:rsidR="007A7FD7" w:rsidRDefault="007A7FD7">
            <w:pPr>
              <w:jc w:val="right"/>
              <w:rPr>
                <w:rFonts w:ascii="Calibri" w:eastAsia="Calibri" w:hAnsi="Calibri" w:cs="Calibri"/>
                <w:b/>
                <w:color w:val="000000"/>
              </w:rPr>
            </w:pPr>
            <w:r>
              <w:rPr>
                <w:rFonts w:ascii="Calibri" w:eastAsia="Calibri" w:hAnsi="Calibri" w:cs="Calibri"/>
                <w:b/>
                <w:color w:val="000000"/>
              </w:rPr>
              <w:t>Aug-24</w:t>
            </w:r>
          </w:p>
        </w:tc>
        <w:tc>
          <w:tcPr>
            <w:tcW w:w="737" w:type="dxa"/>
          </w:tcPr>
          <w:p w14:paraId="79568A79" w14:textId="77777777" w:rsidR="007A7FD7" w:rsidRDefault="007A7FD7">
            <w:pPr>
              <w:jc w:val="right"/>
              <w:rPr>
                <w:rFonts w:ascii="Calibri" w:eastAsia="Calibri" w:hAnsi="Calibri" w:cs="Calibri"/>
                <w:b/>
                <w:color w:val="000000"/>
              </w:rPr>
            </w:pPr>
            <w:r>
              <w:rPr>
                <w:rFonts w:ascii="Calibri" w:eastAsia="Calibri" w:hAnsi="Calibri" w:cs="Calibri"/>
                <w:b/>
                <w:color w:val="000000"/>
              </w:rPr>
              <w:t>Sep-24</w:t>
            </w:r>
          </w:p>
        </w:tc>
        <w:tc>
          <w:tcPr>
            <w:tcW w:w="737" w:type="dxa"/>
          </w:tcPr>
          <w:p w14:paraId="080B3CE5" w14:textId="77777777" w:rsidR="007A7FD7" w:rsidRDefault="007A7FD7">
            <w:pPr>
              <w:jc w:val="right"/>
              <w:rPr>
                <w:rFonts w:ascii="Calibri" w:eastAsia="Calibri" w:hAnsi="Calibri" w:cs="Calibri"/>
                <w:b/>
                <w:color w:val="000000"/>
              </w:rPr>
            </w:pPr>
            <w:r>
              <w:rPr>
                <w:rFonts w:ascii="Calibri" w:eastAsia="Calibri" w:hAnsi="Calibri" w:cs="Calibri"/>
                <w:b/>
                <w:color w:val="000000"/>
              </w:rPr>
              <w:t>Oct-24</w:t>
            </w:r>
          </w:p>
        </w:tc>
        <w:tc>
          <w:tcPr>
            <w:tcW w:w="737" w:type="dxa"/>
          </w:tcPr>
          <w:p w14:paraId="322BD743" w14:textId="77777777" w:rsidR="007A7FD7" w:rsidRDefault="007A7FD7">
            <w:pPr>
              <w:jc w:val="right"/>
              <w:rPr>
                <w:rFonts w:ascii="Calibri" w:eastAsia="Calibri" w:hAnsi="Calibri" w:cs="Calibri"/>
                <w:b/>
                <w:color w:val="000000"/>
              </w:rPr>
            </w:pPr>
            <w:r>
              <w:rPr>
                <w:rFonts w:ascii="Calibri" w:eastAsia="Calibri" w:hAnsi="Calibri" w:cs="Calibri"/>
                <w:b/>
                <w:color w:val="000000"/>
              </w:rPr>
              <w:t>Nov-24</w:t>
            </w:r>
          </w:p>
        </w:tc>
        <w:tc>
          <w:tcPr>
            <w:tcW w:w="737" w:type="dxa"/>
          </w:tcPr>
          <w:p w14:paraId="56EDF669" w14:textId="77777777" w:rsidR="007A7FD7" w:rsidRDefault="007A7FD7">
            <w:pPr>
              <w:jc w:val="right"/>
              <w:rPr>
                <w:rFonts w:ascii="Calibri" w:eastAsia="Calibri" w:hAnsi="Calibri" w:cs="Calibri"/>
                <w:b/>
                <w:color w:val="000000"/>
              </w:rPr>
            </w:pPr>
            <w:r>
              <w:rPr>
                <w:rFonts w:ascii="Calibri" w:eastAsia="Calibri" w:hAnsi="Calibri" w:cs="Calibri"/>
                <w:b/>
                <w:color w:val="000000"/>
              </w:rPr>
              <w:t>Dec-24</w:t>
            </w:r>
          </w:p>
        </w:tc>
        <w:tc>
          <w:tcPr>
            <w:tcW w:w="737" w:type="dxa"/>
          </w:tcPr>
          <w:p w14:paraId="02130885" w14:textId="77777777" w:rsidR="007A7FD7" w:rsidRDefault="007A7FD7">
            <w:pPr>
              <w:jc w:val="right"/>
              <w:rPr>
                <w:rFonts w:ascii="Calibri" w:eastAsia="Calibri" w:hAnsi="Calibri" w:cs="Calibri"/>
                <w:b/>
                <w:color w:val="000000"/>
              </w:rPr>
            </w:pPr>
            <w:r>
              <w:rPr>
                <w:rFonts w:ascii="Calibri" w:eastAsia="Calibri" w:hAnsi="Calibri" w:cs="Calibri"/>
                <w:b/>
                <w:color w:val="000000"/>
              </w:rPr>
              <w:t>Jan-25</w:t>
            </w:r>
          </w:p>
        </w:tc>
        <w:tc>
          <w:tcPr>
            <w:tcW w:w="737" w:type="dxa"/>
          </w:tcPr>
          <w:p w14:paraId="2F3A78C9" w14:textId="77777777" w:rsidR="007A7FD7" w:rsidRDefault="007A7FD7">
            <w:pPr>
              <w:jc w:val="right"/>
              <w:rPr>
                <w:rFonts w:ascii="Calibri" w:eastAsia="Calibri" w:hAnsi="Calibri" w:cs="Calibri"/>
                <w:b/>
                <w:color w:val="000000"/>
              </w:rPr>
            </w:pPr>
            <w:r>
              <w:rPr>
                <w:rFonts w:ascii="Calibri" w:eastAsia="Calibri" w:hAnsi="Calibri" w:cs="Calibri"/>
                <w:b/>
                <w:color w:val="000000"/>
              </w:rPr>
              <w:t>Feb-25</w:t>
            </w:r>
          </w:p>
        </w:tc>
        <w:tc>
          <w:tcPr>
            <w:tcW w:w="737" w:type="dxa"/>
          </w:tcPr>
          <w:p w14:paraId="71387FC6" w14:textId="77777777" w:rsidR="007A7FD7" w:rsidRDefault="007A7FD7">
            <w:pPr>
              <w:jc w:val="right"/>
              <w:rPr>
                <w:rFonts w:ascii="Calibri" w:eastAsia="Calibri" w:hAnsi="Calibri" w:cs="Calibri"/>
                <w:b/>
                <w:color w:val="000000"/>
              </w:rPr>
            </w:pPr>
            <w:r>
              <w:rPr>
                <w:rFonts w:ascii="Calibri" w:eastAsia="Calibri" w:hAnsi="Calibri" w:cs="Calibri"/>
                <w:b/>
                <w:color w:val="000000"/>
              </w:rPr>
              <w:t>Mar-25</w:t>
            </w:r>
          </w:p>
        </w:tc>
        <w:tc>
          <w:tcPr>
            <w:tcW w:w="737" w:type="dxa"/>
          </w:tcPr>
          <w:p w14:paraId="1F8ACE16" w14:textId="77777777" w:rsidR="007A7FD7" w:rsidRDefault="007A7FD7">
            <w:pPr>
              <w:jc w:val="right"/>
              <w:rPr>
                <w:rFonts w:ascii="Calibri" w:eastAsia="Calibri" w:hAnsi="Calibri" w:cs="Calibri"/>
                <w:b/>
                <w:color w:val="000000"/>
              </w:rPr>
            </w:pPr>
            <w:r>
              <w:rPr>
                <w:rFonts w:ascii="Calibri" w:eastAsia="Calibri" w:hAnsi="Calibri" w:cs="Calibri"/>
                <w:b/>
                <w:color w:val="000000"/>
              </w:rPr>
              <w:t>Apr-25</w:t>
            </w:r>
          </w:p>
        </w:tc>
        <w:tc>
          <w:tcPr>
            <w:tcW w:w="737" w:type="dxa"/>
          </w:tcPr>
          <w:p w14:paraId="40BC5DC7" w14:textId="1B0ED566" w:rsidR="007A7FD7" w:rsidRDefault="007A7FD7">
            <w:pPr>
              <w:jc w:val="right"/>
              <w:rPr>
                <w:rFonts w:ascii="Calibri" w:eastAsia="Calibri" w:hAnsi="Calibri" w:cs="Calibri"/>
                <w:b/>
                <w:color w:val="000000"/>
              </w:rPr>
            </w:pPr>
            <w:r>
              <w:rPr>
                <w:rFonts w:ascii="Calibri" w:eastAsia="Calibri" w:hAnsi="Calibri" w:cs="Calibri"/>
                <w:b/>
                <w:color w:val="000000"/>
              </w:rPr>
              <w:t>May-25</w:t>
            </w:r>
          </w:p>
        </w:tc>
        <w:tc>
          <w:tcPr>
            <w:tcW w:w="737" w:type="dxa"/>
          </w:tcPr>
          <w:p w14:paraId="76C363C6" w14:textId="61D1B120" w:rsidR="007A7FD7" w:rsidRDefault="007A7FD7">
            <w:pPr>
              <w:jc w:val="right"/>
              <w:rPr>
                <w:rFonts w:ascii="Calibri" w:eastAsia="Calibri" w:hAnsi="Calibri" w:cs="Calibri"/>
                <w:b/>
                <w:color w:val="000000"/>
              </w:rPr>
            </w:pPr>
            <w:r>
              <w:rPr>
                <w:rFonts w:ascii="Calibri" w:eastAsia="Calibri" w:hAnsi="Calibri" w:cs="Calibri"/>
                <w:b/>
                <w:color w:val="000000"/>
              </w:rPr>
              <w:t>June 25</w:t>
            </w:r>
          </w:p>
        </w:tc>
        <w:tc>
          <w:tcPr>
            <w:tcW w:w="737" w:type="dxa"/>
          </w:tcPr>
          <w:p w14:paraId="2B10DEE9" w14:textId="46885220" w:rsidR="007A7FD7" w:rsidRDefault="007A7FD7">
            <w:pPr>
              <w:jc w:val="right"/>
              <w:rPr>
                <w:rFonts w:ascii="Calibri" w:eastAsia="Calibri" w:hAnsi="Calibri" w:cs="Calibri"/>
                <w:b/>
                <w:color w:val="000000"/>
              </w:rPr>
            </w:pPr>
            <w:r>
              <w:rPr>
                <w:rFonts w:ascii="Calibri" w:eastAsia="Calibri" w:hAnsi="Calibri" w:cs="Calibri"/>
                <w:b/>
                <w:color w:val="000000"/>
              </w:rPr>
              <w:t>Total</w:t>
            </w:r>
          </w:p>
        </w:tc>
      </w:tr>
      <w:tr w:rsidR="007A7FD7" w14:paraId="5A5874B4" w14:textId="77777777" w:rsidTr="007A7FD7">
        <w:trPr>
          <w:trHeight w:val="288"/>
        </w:trPr>
        <w:tc>
          <w:tcPr>
            <w:tcW w:w="2401" w:type="dxa"/>
            <w:shd w:val="clear" w:color="auto" w:fill="D9F2D0"/>
          </w:tcPr>
          <w:p w14:paraId="76D5DE50" w14:textId="77777777" w:rsidR="007A7FD7" w:rsidRDefault="007A7FD7">
            <w:pPr>
              <w:rPr>
                <w:rFonts w:ascii="Calibri" w:eastAsia="Calibri" w:hAnsi="Calibri" w:cs="Calibri"/>
                <w:color w:val="000000"/>
              </w:rPr>
            </w:pPr>
            <w:r>
              <w:rPr>
                <w:rFonts w:ascii="Calibri" w:eastAsia="Calibri" w:hAnsi="Calibri" w:cs="Calibri"/>
                <w:b/>
                <w:color w:val="000000"/>
              </w:rPr>
              <w:t>Pharmacological interventions</w:t>
            </w:r>
          </w:p>
        </w:tc>
        <w:tc>
          <w:tcPr>
            <w:tcW w:w="850" w:type="dxa"/>
            <w:shd w:val="clear" w:color="auto" w:fill="D9F2D0"/>
          </w:tcPr>
          <w:p w14:paraId="05BEA07F" w14:textId="77777777" w:rsidR="007A7FD7" w:rsidRDefault="007A7FD7">
            <w:pPr>
              <w:rPr>
                <w:rFonts w:ascii="Calibri" w:eastAsia="Calibri" w:hAnsi="Calibri" w:cs="Calibri"/>
                <w:color w:val="000000"/>
              </w:rPr>
            </w:pPr>
          </w:p>
        </w:tc>
        <w:tc>
          <w:tcPr>
            <w:tcW w:w="849" w:type="dxa"/>
            <w:shd w:val="clear" w:color="auto" w:fill="D9F2D0"/>
          </w:tcPr>
          <w:p w14:paraId="7D1FDE4E" w14:textId="77777777" w:rsidR="007A7FD7" w:rsidRDefault="007A7FD7">
            <w:pPr>
              <w:rPr>
                <w:rFonts w:ascii="Calibri" w:eastAsia="Calibri" w:hAnsi="Calibri" w:cs="Calibri"/>
                <w:color w:val="000000"/>
              </w:rPr>
            </w:pPr>
          </w:p>
        </w:tc>
        <w:tc>
          <w:tcPr>
            <w:tcW w:w="715" w:type="dxa"/>
            <w:shd w:val="clear" w:color="auto" w:fill="D9F2D0"/>
          </w:tcPr>
          <w:p w14:paraId="4AA0630D" w14:textId="77777777" w:rsidR="007A7FD7" w:rsidRDefault="007A7FD7">
            <w:pPr>
              <w:jc w:val="right"/>
              <w:rPr>
                <w:rFonts w:ascii="Calibri" w:eastAsia="Calibri" w:hAnsi="Calibri" w:cs="Calibri"/>
                <w:color w:val="000000"/>
              </w:rPr>
            </w:pPr>
            <w:r>
              <w:rPr>
                <w:rFonts w:ascii="Calibri" w:eastAsia="Calibri" w:hAnsi="Calibri" w:cs="Calibri"/>
              </w:rPr>
              <w:t>19</w:t>
            </w:r>
          </w:p>
        </w:tc>
        <w:tc>
          <w:tcPr>
            <w:tcW w:w="680" w:type="dxa"/>
            <w:gridSpan w:val="2"/>
            <w:shd w:val="clear" w:color="auto" w:fill="D9F2D0"/>
          </w:tcPr>
          <w:p w14:paraId="0604C85C"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shd w:val="clear" w:color="auto" w:fill="D9F2D0"/>
          </w:tcPr>
          <w:p w14:paraId="008734B6"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737" w:type="dxa"/>
            <w:shd w:val="clear" w:color="auto" w:fill="D9F2D0"/>
          </w:tcPr>
          <w:p w14:paraId="5DFDE1F0"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shd w:val="clear" w:color="auto" w:fill="D9F2D0"/>
          </w:tcPr>
          <w:p w14:paraId="6FD19A63"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737" w:type="dxa"/>
            <w:shd w:val="clear" w:color="auto" w:fill="D9F2D0"/>
          </w:tcPr>
          <w:p w14:paraId="571CCA57" w14:textId="77777777" w:rsidR="007A7FD7" w:rsidRDefault="007A7FD7">
            <w:pPr>
              <w:jc w:val="right"/>
              <w:rPr>
                <w:rFonts w:ascii="Calibri" w:eastAsia="Calibri" w:hAnsi="Calibri" w:cs="Calibri"/>
              </w:rPr>
            </w:pPr>
            <w:r>
              <w:rPr>
                <w:rFonts w:ascii="Calibri" w:eastAsia="Calibri" w:hAnsi="Calibri" w:cs="Calibri"/>
              </w:rPr>
              <w:t>1</w:t>
            </w:r>
          </w:p>
        </w:tc>
        <w:tc>
          <w:tcPr>
            <w:tcW w:w="737" w:type="dxa"/>
            <w:shd w:val="clear" w:color="auto" w:fill="D9F2D0"/>
          </w:tcPr>
          <w:p w14:paraId="068B478C" w14:textId="77777777" w:rsidR="007A7FD7" w:rsidRDefault="007A7FD7">
            <w:pPr>
              <w:jc w:val="right"/>
              <w:rPr>
                <w:rFonts w:ascii="Calibri" w:eastAsia="Calibri" w:hAnsi="Calibri" w:cs="Calibri"/>
              </w:rPr>
            </w:pPr>
            <w:r>
              <w:rPr>
                <w:rFonts w:ascii="Calibri" w:eastAsia="Calibri" w:hAnsi="Calibri" w:cs="Calibri"/>
              </w:rPr>
              <w:t>0</w:t>
            </w:r>
          </w:p>
        </w:tc>
        <w:tc>
          <w:tcPr>
            <w:tcW w:w="737" w:type="dxa"/>
            <w:shd w:val="clear" w:color="auto" w:fill="D9F2D0"/>
          </w:tcPr>
          <w:p w14:paraId="28447477" w14:textId="77777777" w:rsidR="007A7FD7" w:rsidRDefault="007A7FD7">
            <w:pPr>
              <w:jc w:val="right"/>
              <w:rPr>
                <w:rFonts w:ascii="Calibri" w:eastAsia="Calibri" w:hAnsi="Calibri" w:cs="Calibri"/>
              </w:rPr>
            </w:pPr>
            <w:r>
              <w:rPr>
                <w:rFonts w:ascii="Calibri" w:eastAsia="Calibri" w:hAnsi="Calibri" w:cs="Calibri"/>
              </w:rPr>
              <w:t>1</w:t>
            </w:r>
          </w:p>
        </w:tc>
        <w:tc>
          <w:tcPr>
            <w:tcW w:w="737" w:type="dxa"/>
            <w:shd w:val="clear" w:color="auto" w:fill="D9F2D0"/>
          </w:tcPr>
          <w:p w14:paraId="6534D251" w14:textId="77777777" w:rsidR="007A7FD7" w:rsidRDefault="007A7FD7">
            <w:pPr>
              <w:jc w:val="right"/>
              <w:rPr>
                <w:rFonts w:ascii="Calibri" w:eastAsia="Calibri" w:hAnsi="Calibri" w:cs="Calibri"/>
              </w:rPr>
            </w:pPr>
            <w:r>
              <w:rPr>
                <w:rFonts w:ascii="Calibri" w:eastAsia="Calibri" w:hAnsi="Calibri" w:cs="Calibri"/>
              </w:rPr>
              <w:t>0</w:t>
            </w:r>
          </w:p>
        </w:tc>
        <w:tc>
          <w:tcPr>
            <w:tcW w:w="737" w:type="dxa"/>
            <w:shd w:val="clear" w:color="auto" w:fill="D9F2D0"/>
          </w:tcPr>
          <w:p w14:paraId="36756C81" w14:textId="77777777" w:rsidR="007A7FD7" w:rsidRDefault="007A7FD7">
            <w:pPr>
              <w:jc w:val="right"/>
              <w:rPr>
                <w:rFonts w:ascii="Calibri" w:eastAsia="Calibri" w:hAnsi="Calibri" w:cs="Calibri"/>
              </w:rPr>
            </w:pPr>
            <w:r>
              <w:rPr>
                <w:rFonts w:ascii="Calibri" w:eastAsia="Calibri" w:hAnsi="Calibri" w:cs="Calibri"/>
              </w:rPr>
              <w:t>1</w:t>
            </w:r>
          </w:p>
        </w:tc>
        <w:tc>
          <w:tcPr>
            <w:tcW w:w="737" w:type="dxa"/>
            <w:shd w:val="clear" w:color="auto" w:fill="D9F2D0"/>
          </w:tcPr>
          <w:p w14:paraId="51D06D19" w14:textId="77777777" w:rsidR="007A7FD7" w:rsidRDefault="007A7FD7">
            <w:pPr>
              <w:jc w:val="right"/>
              <w:rPr>
                <w:rFonts w:ascii="Calibri" w:eastAsia="Calibri" w:hAnsi="Calibri" w:cs="Calibri"/>
              </w:rPr>
            </w:pPr>
            <w:r>
              <w:rPr>
                <w:rFonts w:ascii="Calibri" w:eastAsia="Calibri" w:hAnsi="Calibri" w:cs="Calibri"/>
              </w:rPr>
              <w:t>1</w:t>
            </w:r>
          </w:p>
        </w:tc>
        <w:tc>
          <w:tcPr>
            <w:tcW w:w="737" w:type="dxa"/>
            <w:shd w:val="clear" w:color="auto" w:fill="D9F2D0"/>
          </w:tcPr>
          <w:p w14:paraId="14892378" w14:textId="3AEFE12E" w:rsidR="007A7FD7" w:rsidRDefault="007A7FD7">
            <w:pPr>
              <w:jc w:val="right"/>
              <w:rPr>
                <w:rFonts w:ascii="Calibri" w:eastAsia="Calibri" w:hAnsi="Calibri" w:cs="Calibri"/>
              </w:rPr>
            </w:pPr>
            <w:r>
              <w:rPr>
                <w:rFonts w:ascii="Calibri" w:eastAsia="Calibri" w:hAnsi="Calibri" w:cs="Calibri"/>
              </w:rPr>
              <w:t>0</w:t>
            </w:r>
          </w:p>
        </w:tc>
        <w:tc>
          <w:tcPr>
            <w:tcW w:w="737" w:type="dxa"/>
            <w:shd w:val="clear" w:color="auto" w:fill="D9F2D0"/>
          </w:tcPr>
          <w:p w14:paraId="5CA4C611" w14:textId="439E743B" w:rsidR="007A7FD7" w:rsidRDefault="00A15E19">
            <w:pPr>
              <w:jc w:val="right"/>
              <w:rPr>
                <w:rFonts w:ascii="Calibri" w:eastAsia="Calibri" w:hAnsi="Calibri" w:cs="Calibri"/>
              </w:rPr>
            </w:pPr>
            <w:r>
              <w:rPr>
                <w:rFonts w:ascii="Calibri" w:eastAsia="Calibri" w:hAnsi="Calibri" w:cs="Calibri"/>
              </w:rPr>
              <w:t>2</w:t>
            </w:r>
          </w:p>
        </w:tc>
        <w:tc>
          <w:tcPr>
            <w:tcW w:w="737" w:type="dxa"/>
            <w:shd w:val="clear" w:color="auto" w:fill="D9F2D0"/>
          </w:tcPr>
          <w:p w14:paraId="43F648ED" w14:textId="7CE1FD11" w:rsidR="007A7FD7" w:rsidRDefault="007A7FD7">
            <w:pPr>
              <w:jc w:val="right"/>
              <w:rPr>
                <w:rFonts w:ascii="Calibri" w:eastAsia="Calibri" w:hAnsi="Calibri" w:cs="Calibri"/>
                <w:color w:val="000000"/>
              </w:rPr>
            </w:pPr>
            <w:r>
              <w:rPr>
                <w:rFonts w:ascii="Calibri" w:eastAsia="Calibri" w:hAnsi="Calibri" w:cs="Calibri"/>
              </w:rPr>
              <w:t>2</w:t>
            </w:r>
            <w:r w:rsidR="007C267B">
              <w:rPr>
                <w:rFonts w:ascii="Calibri" w:eastAsia="Calibri" w:hAnsi="Calibri" w:cs="Calibri"/>
              </w:rPr>
              <w:t>7</w:t>
            </w:r>
          </w:p>
        </w:tc>
      </w:tr>
      <w:tr w:rsidR="007A7FD7" w14:paraId="0D76E6D9" w14:textId="77777777" w:rsidTr="007A7FD7">
        <w:trPr>
          <w:trHeight w:val="288"/>
        </w:trPr>
        <w:tc>
          <w:tcPr>
            <w:tcW w:w="2401" w:type="dxa"/>
          </w:tcPr>
          <w:p w14:paraId="0E81F79C" w14:textId="77777777" w:rsidR="007A7FD7" w:rsidRDefault="007A7FD7">
            <w:pPr>
              <w:rPr>
                <w:rFonts w:ascii="Calibri" w:eastAsia="Calibri" w:hAnsi="Calibri" w:cs="Calibri"/>
                <w:color w:val="000000"/>
              </w:rPr>
            </w:pPr>
            <w:r>
              <w:rPr>
                <w:rFonts w:ascii="Calibri" w:eastAsia="Calibri" w:hAnsi="Calibri" w:cs="Calibri"/>
                <w:color w:val="000000"/>
              </w:rPr>
              <w:t>Acetylcholinesterase inhibitor</w:t>
            </w:r>
          </w:p>
        </w:tc>
        <w:tc>
          <w:tcPr>
            <w:tcW w:w="850" w:type="dxa"/>
          </w:tcPr>
          <w:p w14:paraId="2B04C37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70CB4AA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41FBB8C4"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70EC17C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C59590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AB947AB"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0FF5B11"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F555D0A" w14:textId="77777777" w:rsidR="007A7FD7" w:rsidRDefault="007A7FD7">
            <w:pPr>
              <w:jc w:val="right"/>
              <w:rPr>
                <w:rFonts w:ascii="Calibri" w:eastAsia="Calibri" w:hAnsi="Calibri" w:cs="Calibri"/>
              </w:rPr>
            </w:pPr>
          </w:p>
        </w:tc>
        <w:tc>
          <w:tcPr>
            <w:tcW w:w="737" w:type="dxa"/>
          </w:tcPr>
          <w:p w14:paraId="18DF1583" w14:textId="77777777" w:rsidR="007A7FD7" w:rsidRDefault="007A7FD7">
            <w:pPr>
              <w:jc w:val="right"/>
              <w:rPr>
                <w:rFonts w:ascii="Calibri" w:eastAsia="Calibri" w:hAnsi="Calibri" w:cs="Calibri"/>
              </w:rPr>
            </w:pPr>
          </w:p>
        </w:tc>
        <w:tc>
          <w:tcPr>
            <w:tcW w:w="737" w:type="dxa"/>
          </w:tcPr>
          <w:p w14:paraId="41490401" w14:textId="77777777" w:rsidR="007A7FD7" w:rsidRDefault="007A7FD7">
            <w:pPr>
              <w:jc w:val="right"/>
              <w:rPr>
                <w:rFonts w:ascii="Calibri" w:eastAsia="Calibri" w:hAnsi="Calibri" w:cs="Calibri"/>
              </w:rPr>
            </w:pPr>
          </w:p>
        </w:tc>
        <w:tc>
          <w:tcPr>
            <w:tcW w:w="737" w:type="dxa"/>
          </w:tcPr>
          <w:p w14:paraId="292B63CB" w14:textId="77777777" w:rsidR="007A7FD7" w:rsidRDefault="007A7FD7">
            <w:pPr>
              <w:jc w:val="right"/>
              <w:rPr>
                <w:rFonts w:ascii="Calibri" w:eastAsia="Calibri" w:hAnsi="Calibri" w:cs="Calibri"/>
              </w:rPr>
            </w:pPr>
          </w:p>
        </w:tc>
        <w:tc>
          <w:tcPr>
            <w:tcW w:w="737" w:type="dxa"/>
          </w:tcPr>
          <w:p w14:paraId="00A03CE4" w14:textId="77777777" w:rsidR="007A7FD7" w:rsidRDefault="007A7FD7">
            <w:pPr>
              <w:jc w:val="right"/>
              <w:rPr>
                <w:rFonts w:ascii="Calibri" w:eastAsia="Calibri" w:hAnsi="Calibri" w:cs="Calibri"/>
              </w:rPr>
            </w:pPr>
          </w:p>
        </w:tc>
        <w:tc>
          <w:tcPr>
            <w:tcW w:w="737" w:type="dxa"/>
          </w:tcPr>
          <w:p w14:paraId="1E4C97A6" w14:textId="77777777" w:rsidR="007A7FD7" w:rsidRDefault="007A7FD7">
            <w:pPr>
              <w:jc w:val="right"/>
              <w:rPr>
                <w:rFonts w:ascii="Calibri" w:eastAsia="Calibri" w:hAnsi="Calibri" w:cs="Calibri"/>
              </w:rPr>
            </w:pPr>
          </w:p>
        </w:tc>
        <w:tc>
          <w:tcPr>
            <w:tcW w:w="737" w:type="dxa"/>
          </w:tcPr>
          <w:p w14:paraId="005EDEF2" w14:textId="77777777" w:rsidR="007A7FD7" w:rsidRDefault="007A7FD7">
            <w:pPr>
              <w:jc w:val="right"/>
              <w:rPr>
                <w:rFonts w:ascii="Calibri" w:eastAsia="Calibri" w:hAnsi="Calibri" w:cs="Calibri"/>
              </w:rPr>
            </w:pPr>
          </w:p>
        </w:tc>
        <w:tc>
          <w:tcPr>
            <w:tcW w:w="737" w:type="dxa"/>
          </w:tcPr>
          <w:p w14:paraId="4BECBE1D" w14:textId="77777777" w:rsidR="007A7FD7" w:rsidRDefault="007A7FD7">
            <w:pPr>
              <w:jc w:val="right"/>
              <w:rPr>
                <w:rFonts w:ascii="Calibri" w:eastAsia="Calibri" w:hAnsi="Calibri" w:cs="Calibri"/>
              </w:rPr>
            </w:pPr>
          </w:p>
        </w:tc>
        <w:tc>
          <w:tcPr>
            <w:tcW w:w="737" w:type="dxa"/>
          </w:tcPr>
          <w:p w14:paraId="7B628435" w14:textId="051D30FB" w:rsidR="007A7FD7" w:rsidRDefault="007A7FD7">
            <w:pPr>
              <w:jc w:val="right"/>
              <w:rPr>
                <w:rFonts w:ascii="Calibri" w:eastAsia="Calibri" w:hAnsi="Calibri" w:cs="Calibri"/>
                <w:color w:val="000000"/>
              </w:rPr>
            </w:pPr>
            <w:r>
              <w:rPr>
                <w:rFonts w:ascii="Calibri" w:eastAsia="Calibri" w:hAnsi="Calibri" w:cs="Calibri"/>
              </w:rPr>
              <w:t>0</w:t>
            </w:r>
          </w:p>
        </w:tc>
      </w:tr>
      <w:tr w:rsidR="007A7FD7" w14:paraId="0D913E62" w14:textId="77777777" w:rsidTr="007A7FD7">
        <w:trPr>
          <w:trHeight w:val="288"/>
        </w:trPr>
        <w:tc>
          <w:tcPr>
            <w:tcW w:w="2401" w:type="dxa"/>
          </w:tcPr>
          <w:p w14:paraId="2582B8D3" w14:textId="77777777" w:rsidR="007A7FD7" w:rsidRDefault="007A7FD7">
            <w:pPr>
              <w:rPr>
                <w:rFonts w:ascii="Calibri" w:eastAsia="Calibri" w:hAnsi="Calibri" w:cs="Calibri"/>
                <w:color w:val="000000"/>
              </w:rPr>
            </w:pPr>
            <w:r>
              <w:rPr>
                <w:rFonts w:ascii="Calibri" w:eastAsia="Calibri" w:hAnsi="Calibri" w:cs="Calibri"/>
                <w:color w:val="000000"/>
              </w:rPr>
              <w:t>Anticoagulant</w:t>
            </w:r>
          </w:p>
        </w:tc>
        <w:tc>
          <w:tcPr>
            <w:tcW w:w="850" w:type="dxa"/>
          </w:tcPr>
          <w:p w14:paraId="22F92DA7" w14:textId="77777777" w:rsidR="007A7FD7" w:rsidRDefault="007A7FD7">
            <w:pPr>
              <w:rPr>
                <w:rFonts w:ascii="Calibri" w:eastAsia="Calibri" w:hAnsi="Calibri" w:cs="Calibri"/>
                <w:color w:val="000000"/>
              </w:rPr>
            </w:pPr>
          </w:p>
        </w:tc>
        <w:tc>
          <w:tcPr>
            <w:tcW w:w="849" w:type="dxa"/>
          </w:tcPr>
          <w:p w14:paraId="4C591F95" w14:textId="77777777" w:rsidR="007A7FD7" w:rsidRDefault="007A7FD7">
            <w:pPr>
              <w:rPr>
                <w:rFonts w:ascii="Calibri" w:eastAsia="Calibri" w:hAnsi="Calibri" w:cs="Calibri"/>
                <w:color w:val="000000"/>
              </w:rPr>
            </w:pPr>
          </w:p>
        </w:tc>
        <w:tc>
          <w:tcPr>
            <w:tcW w:w="715" w:type="dxa"/>
          </w:tcPr>
          <w:p w14:paraId="121D6EA6" w14:textId="77777777" w:rsidR="007A7FD7" w:rsidRDefault="007A7FD7">
            <w:pPr>
              <w:jc w:val="right"/>
              <w:rPr>
                <w:rFonts w:ascii="Calibri" w:eastAsia="Calibri" w:hAnsi="Calibri" w:cs="Calibri"/>
                <w:color w:val="000000"/>
              </w:rPr>
            </w:pPr>
          </w:p>
        </w:tc>
        <w:tc>
          <w:tcPr>
            <w:tcW w:w="680" w:type="dxa"/>
            <w:gridSpan w:val="2"/>
          </w:tcPr>
          <w:p w14:paraId="0E2A8FC7" w14:textId="77777777" w:rsidR="007A7FD7" w:rsidRDefault="007A7FD7">
            <w:pPr>
              <w:rPr>
                <w:rFonts w:ascii="Calibri" w:eastAsia="Calibri" w:hAnsi="Calibri" w:cs="Calibri"/>
                <w:color w:val="000000"/>
              </w:rPr>
            </w:pPr>
          </w:p>
        </w:tc>
        <w:tc>
          <w:tcPr>
            <w:tcW w:w="737" w:type="dxa"/>
          </w:tcPr>
          <w:p w14:paraId="11DA84FC" w14:textId="77777777" w:rsidR="007A7FD7" w:rsidRDefault="007A7FD7">
            <w:pPr>
              <w:rPr>
                <w:rFonts w:ascii="Calibri" w:eastAsia="Calibri" w:hAnsi="Calibri" w:cs="Calibri"/>
                <w:color w:val="000000"/>
              </w:rPr>
            </w:pPr>
          </w:p>
        </w:tc>
        <w:tc>
          <w:tcPr>
            <w:tcW w:w="737" w:type="dxa"/>
          </w:tcPr>
          <w:p w14:paraId="072C7A29" w14:textId="77777777" w:rsidR="007A7FD7" w:rsidRDefault="007A7FD7">
            <w:pPr>
              <w:rPr>
                <w:rFonts w:ascii="Calibri" w:eastAsia="Calibri" w:hAnsi="Calibri" w:cs="Calibri"/>
                <w:color w:val="000000"/>
              </w:rPr>
            </w:pPr>
          </w:p>
        </w:tc>
        <w:tc>
          <w:tcPr>
            <w:tcW w:w="737" w:type="dxa"/>
          </w:tcPr>
          <w:p w14:paraId="50573CBA" w14:textId="77777777" w:rsidR="007A7FD7" w:rsidRDefault="007A7FD7">
            <w:pPr>
              <w:rPr>
                <w:rFonts w:ascii="Calibri" w:eastAsia="Calibri" w:hAnsi="Calibri" w:cs="Calibri"/>
                <w:color w:val="000000"/>
              </w:rPr>
            </w:pPr>
          </w:p>
        </w:tc>
        <w:tc>
          <w:tcPr>
            <w:tcW w:w="737" w:type="dxa"/>
          </w:tcPr>
          <w:p w14:paraId="3DC19080" w14:textId="77777777" w:rsidR="007A7FD7" w:rsidRDefault="007A7FD7">
            <w:pPr>
              <w:jc w:val="right"/>
              <w:rPr>
                <w:rFonts w:ascii="Calibri" w:eastAsia="Calibri" w:hAnsi="Calibri" w:cs="Calibri"/>
              </w:rPr>
            </w:pPr>
          </w:p>
        </w:tc>
        <w:tc>
          <w:tcPr>
            <w:tcW w:w="737" w:type="dxa"/>
          </w:tcPr>
          <w:p w14:paraId="45D14BAD" w14:textId="77777777" w:rsidR="007A7FD7" w:rsidRDefault="007A7FD7">
            <w:pPr>
              <w:jc w:val="right"/>
              <w:rPr>
                <w:rFonts w:ascii="Calibri" w:eastAsia="Calibri" w:hAnsi="Calibri" w:cs="Calibri"/>
              </w:rPr>
            </w:pPr>
          </w:p>
        </w:tc>
        <w:tc>
          <w:tcPr>
            <w:tcW w:w="737" w:type="dxa"/>
          </w:tcPr>
          <w:p w14:paraId="09510923" w14:textId="77777777" w:rsidR="007A7FD7" w:rsidRDefault="007A7FD7">
            <w:pPr>
              <w:jc w:val="right"/>
              <w:rPr>
                <w:rFonts w:ascii="Calibri" w:eastAsia="Calibri" w:hAnsi="Calibri" w:cs="Calibri"/>
              </w:rPr>
            </w:pPr>
            <w:r>
              <w:rPr>
                <w:rFonts w:ascii="Calibri" w:eastAsia="Calibri" w:hAnsi="Calibri" w:cs="Calibri"/>
              </w:rPr>
              <w:t>1</w:t>
            </w:r>
          </w:p>
        </w:tc>
        <w:tc>
          <w:tcPr>
            <w:tcW w:w="737" w:type="dxa"/>
          </w:tcPr>
          <w:p w14:paraId="04D83CAA" w14:textId="77777777" w:rsidR="007A7FD7" w:rsidRDefault="007A7FD7">
            <w:pPr>
              <w:jc w:val="right"/>
              <w:rPr>
                <w:rFonts w:ascii="Calibri" w:eastAsia="Calibri" w:hAnsi="Calibri" w:cs="Calibri"/>
              </w:rPr>
            </w:pPr>
          </w:p>
        </w:tc>
        <w:tc>
          <w:tcPr>
            <w:tcW w:w="737" w:type="dxa"/>
          </w:tcPr>
          <w:p w14:paraId="769BFB07" w14:textId="77777777" w:rsidR="007A7FD7" w:rsidRDefault="007A7FD7">
            <w:pPr>
              <w:jc w:val="right"/>
              <w:rPr>
                <w:rFonts w:ascii="Calibri" w:eastAsia="Calibri" w:hAnsi="Calibri" w:cs="Calibri"/>
              </w:rPr>
            </w:pPr>
          </w:p>
        </w:tc>
        <w:tc>
          <w:tcPr>
            <w:tcW w:w="737" w:type="dxa"/>
          </w:tcPr>
          <w:p w14:paraId="58FA415D" w14:textId="77777777" w:rsidR="007A7FD7" w:rsidRDefault="007A7FD7">
            <w:pPr>
              <w:jc w:val="right"/>
              <w:rPr>
                <w:rFonts w:ascii="Calibri" w:eastAsia="Calibri" w:hAnsi="Calibri" w:cs="Calibri"/>
              </w:rPr>
            </w:pPr>
          </w:p>
        </w:tc>
        <w:tc>
          <w:tcPr>
            <w:tcW w:w="737" w:type="dxa"/>
          </w:tcPr>
          <w:p w14:paraId="36DAD809" w14:textId="77777777" w:rsidR="007A7FD7" w:rsidRDefault="007A7FD7">
            <w:pPr>
              <w:jc w:val="right"/>
              <w:rPr>
                <w:rFonts w:ascii="Calibri" w:eastAsia="Calibri" w:hAnsi="Calibri" w:cs="Calibri"/>
              </w:rPr>
            </w:pPr>
          </w:p>
        </w:tc>
        <w:tc>
          <w:tcPr>
            <w:tcW w:w="737" w:type="dxa"/>
          </w:tcPr>
          <w:p w14:paraId="3E64FD20" w14:textId="77777777" w:rsidR="007A7FD7" w:rsidRDefault="007A7FD7">
            <w:pPr>
              <w:jc w:val="right"/>
              <w:rPr>
                <w:rFonts w:ascii="Calibri" w:eastAsia="Calibri" w:hAnsi="Calibri" w:cs="Calibri"/>
              </w:rPr>
            </w:pPr>
          </w:p>
        </w:tc>
        <w:tc>
          <w:tcPr>
            <w:tcW w:w="737" w:type="dxa"/>
          </w:tcPr>
          <w:p w14:paraId="13AA7683" w14:textId="0F796003" w:rsidR="007A7FD7" w:rsidRDefault="007A7FD7">
            <w:pPr>
              <w:jc w:val="right"/>
              <w:rPr>
                <w:rFonts w:ascii="Calibri" w:eastAsia="Calibri" w:hAnsi="Calibri" w:cs="Calibri"/>
              </w:rPr>
            </w:pPr>
            <w:r>
              <w:rPr>
                <w:rFonts w:ascii="Calibri" w:eastAsia="Calibri" w:hAnsi="Calibri" w:cs="Calibri"/>
              </w:rPr>
              <w:t>1</w:t>
            </w:r>
          </w:p>
        </w:tc>
      </w:tr>
      <w:tr w:rsidR="007A7FD7" w14:paraId="57066376" w14:textId="77777777" w:rsidTr="007A7FD7">
        <w:trPr>
          <w:trHeight w:val="288"/>
        </w:trPr>
        <w:tc>
          <w:tcPr>
            <w:tcW w:w="2401" w:type="dxa"/>
          </w:tcPr>
          <w:p w14:paraId="1812F152" w14:textId="77777777" w:rsidR="007A7FD7" w:rsidRDefault="007A7FD7">
            <w:pPr>
              <w:rPr>
                <w:rFonts w:ascii="Calibri" w:eastAsia="Calibri" w:hAnsi="Calibri" w:cs="Calibri"/>
                <w:color w:val="000000"/>
              </w:rPr>
            </w:pPr>
            <w:r>
              <w:rPr>
                <w:rFonts w:ascii="Calibri" w:eastAsia="Calibri" w:hAnsi="Calibri" w:cs="Calibri"/>
                <w:color w:val="000000"/>
              </w:rPr>
              <w:t>Antidepressant</w:t>
            </w:r>
          </w:p>
        </w:tc>
        <w:tc>
          <w:tcPr>
            <w:tcW w:w="850" w:type="dxa"/>
          </w:tcPr>
          <w:p w14:paraId="29C0A7B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5EEED18C"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15" w:type="dxa"/>
          </w:tcPr>
          <w:p w14:paraId="0AE9DF4C"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680" w:type="dxa"/>
            <w:gridSpan w:val="2"/>
          </w:tcPr>
          <w:p w14:paraId="49282E9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5912C3B"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D5A9C30"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2826C59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276F7C3" w14:textId="77777777" w:rsidR="007A7FD7" w:rsidRDefault="007A7FD7">
            <w:pPr>
              <w:jc w:val="right"/>
              <w:rPr>
                <w:rFonts w:ascii="Calibri" w:eastAsia="Calibri" w:hAnsi="Calibri" w:cs="Calibri"/>
              </w:rPr>
            </w:pPr>
          </w:p>
        </w:tc>
        <w:tc>
          <w:tcPr>
            <w:tcW w:w="737" w:type="dxa"/>
          </w:tcPr>
          <w:p w14:paraId="590BDFBC" w14:textId="77777777" w:rsidR="007A7FD7" w:rsidRDefault="007A7FD7">
            <w:pPr>
              <w:jc w:val="right"/>
              <w:rPr>
                <w:rFonts w:ascii="Calibri" w:eastAsia="Calibri" w:hAnsi="Calibri" w:cs="Calibri"/>
              </w:rPr>
            </w:pPr>
          </w:p>
        </w:tc>
        <w:tc>
          <w:tcPr>
            <w:tcW w:w="737" w:type="dxa"/>
          </w:tcPr>
          <w:p w14:paraId="37931EB7" w14:textId="77777777" w:rsidR="007A7FD7" w:rsidRDefault="007A7FD7">
            <w:pPr>
              <w:jc w:val="right"/>
              <w:rPr>
                <w:rFonts w:ascii="Calibri" w:eastAsia="Calibri" w:hAnsi="Calibri" w:cs="Calibri"/>
              </w:rPr>
            </w:pPr>
          </w:p>
        </w:tc>
        <w:tc>
          <w:tcPr>
            <w:tcW w:w="737" w:type="dxa"/>
          </w:tcPr>
          <w:p w14:paraId="220E3025" w14:textId="77777777" w:rsidR="007A7FD7" w:rsidRDefault="007A7FD7">
            <w:pPr>
              <w:jc w:val="right"/>
              <w:rPr>
                <w:rFonts w:ascii="Calibri" w:eastAsia="Calibri" w:hAnsi="Calibri" w:cs="Calibri"/>
              </w:rPr>
            </w:pPr>
          </w:p>
        </w:tc>
        <w:tc>
          <w:tcPr>
            <w:tcW w:w="737" w:type="dxa"/>
          </w:tcPr>
          <w:p w14:paraId="1559B0DE" w14:textId="77777777" w:rsidR="007A7FD7" w:rsidRDefault="007A7FD7">
            <w:pPr>
              <w:jc w:val="right"/>
              <w:rPr>
                <w:rFonts w:ascii="Calibri" w:eastAsia="Calibri" w:hAnsi="Calibri" w:cs="Calibri"/>
              </w:rPr>
            </w:pPr>
          </w:p>
        </w:tc>
        <w:tc>
          <w:tcPr>
            <w:tcW w:w="737" w:type="dxa"/>
          </w:tcPr>
          <w:p w14:paraId="2CE2FBAF" w14:textId="77777777" w:rsidR="007A7FD7" w:rsidRDefault="007A7FD7">
            <w:pPr>
              <w:jc w:val="right"/>
              <w:rPr>
                <w:rFonts w:ascii="Calibri" w:eastAsia="Calibri" w:hAnsi="Calibri" w:cs="Calibri"/>
              </w:rPr>
            </w:pPr>
          </w:p>
        </w:tc>
        <w:tc>
          <w:tcPr>
            <w:tcW w:w="737" w:type="dxa"/>
          </w:tcPr>
          <w:p w14:paraId="575ED419" w14:textId="77777777" w:rsidR="007A7FD7" w:rsidRDefault="007A7FD7">
            <w:pPr>
              <w:jc w:val="right"/>
              <w:rPr>
                <w:rFonts w:ascii="Calibri" w:eastAsia="Calibri" w:hAnsi="Calibri" w:cs="Calibri"/>
              </w:rPr>
            </w:pPr>
          </w:p>
        </w:tc>
        <w:tc>
          <w:tcPr>
            <w:tcW w:w="737" w:type="dxa"/>
          </w:tcPr>
          <w:p w14:paraId="25E90196" w14:textId="77777777" w:rsidR="007A7FD7" w:rsidRDefault="007A7FD7">
            <w:pPr>
              <w:jc w:val="right"/>
              <w:rPr>
                <w:rFonts w:ascii="Calibri" w:eastAsia="Calibri" w:hAnsi="Calibri" w:cs="Calibri"/>
              </w:rPr>
            </w:pPr>
          </w:p>
        </w:tc>
        <w:tc>
          <w:tcPr>
            <w:tcW w:w="737" w:type="dxa"/>
          </w:tcPr>
          <w:p w14:paraId="1ADE238C" w14:textId="113B2AE3" w:rsidR="007A7FD7" w:rsidRDefault="007A7FD7">
            <w:pPr>
              <w:jc w:val="right"/>
              <w:rPr>
                <w:rFonts w:ascii="Calibri" w:eastAsia="Calibri" w:hAnsi="Calibri" w:cs="Calibri"/>
                <w:color w:val="000000"/>
              </w:rPr>
            </w:pPr>
            <w:r>
              <w:rPr>
                <w:rFonts w:ascii="Calibri" w:eastAsia="Calibri" w:hAnsi="Calibri" w:cs="Calibri"/>
              </w:rPr>
              <w:t>3</w:t>
            </w:r>
          </w:p>
        </w:tc>
      </w:tr>
      <w:tr w:rsidR="007A7FD7" w14:paraId="731E0ABD" w14:textId="77777777" w:rsidTr="007A7FD7">
        <w:trPr>
          <w:trHeight w:val="288"/>
        </w:trPr>
        <w:tc>
          <w:tcPr>
            <w:tcW w:w="2401" w:type="dxa"/>
          </w:tcPr>
          <w:p w14:paraId="2B228926" w14:textId="77777777" w:rsidR="007A7FD7" w:rsidRDefault="007A7FD7">
            <w:pPr>
              <w:rPr>
                <w:rFonts w:ascii="Calibri" w:eastAsia="Calibri" w:hAnsi="Calibri" w:cs="Calibri"/>
                <w:color w:val="000000"/>
              </w:rPr>
            </w:pPr>
            <w:r>
              <w:rPr>
                <w:rFonts w:ascii="Calibri" w:eastAsia="Calibri" w:hAnsi="Calibri" w:cs="Calibri"/>
                <w:color w:val="000000"/>
              </w:rPr>
              <w:t>Antifibrotic</w:t>
            </w:r>
          </w:p>
        </w:tc>
        <w:tc>
          <w:tcPr>
            <w:tcW w:w="850" w:type="dxa"/>
          </w:tcPr>
          <w:p w14:paraId="66F44421"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43E69136"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15" w:type="dxa"/>
          </w:tcPr>
          <w:p w14:paraId="7F5D9BAE"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680" w:type="dxa"/>
            <w:gridSpan w:val="2"/>
          </w:tcPr>
          <w:p w14:paraId="452A64F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67009D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3370442"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0AB087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C7037FB" w14:textId="77777777" w:rsidR="007A7FD7" w:rsidRDefault="007A7FD7">
            <w:pPr>
              <w:jc w:val="right"/>
              <w:rPr>
                <w:rFonts w:ascii="Calibri" w:eastAsia="Calibri" w:hAnsi="Calibri" w:cs="Calibri"/>
                <w:color w:val="000000"/>
              </w:rPr>
            </w:pPr>
          </w:p>
        </w:tc>
        <w:tc>
          <w:tcPr>
            <w:tcW w:w="737" w:type="dxa"/>
          </w:tcPr>
          <w:p w14:paraId="7820A353" w14:textId="77777777" w:rsidR="007A7FD7" w:rsidRDefault="007A7FD7">
            <w:pPr>
              <w:jc w:val="right"/>
              <w:rPr>
                <w:rFonts w:ascii="Calibri" w:eastAsia="Calibri" w:hAnsi="Calibri" w:cs="Calibri"/>
                <w:color w:val="000000"/>
              </w:rPr>
            </w:pPr>
          </w:p>
        </w:tc>
        <w:tc>
          <w:tcPr>
            <w:tcW w:w="737" w:type="dxa"/>
          </w:tcPr>
          <w:p w14:paraId="17268CD5" w14:textId="77777777" w:rsidR="007A7FD7" w:rsidRDefault="007A7FD7">
            <w:pPr>
              <w:jc w:val="right"/>
              <w:rPr>
                <w:rFonts w:ascii="Calibri" w:eastAsia="Calibri" w:hAnsi="Calibri" w:cs="Calibri"/>
                <w:color w:val="000000"/>
              </w:rPr>
            </w:pPr>
          </w:p>
        </w:tc>
        <w:tc>
          <w:tcPr>
            <w:tcW w:w="737" w:type="dxa"/>
          </w:tcPr>
          <w:p w14:paraId="3CF58D96" w14:textId="77777777" w:rsidR="007A7FD7" w:rsidRDefault="007A7FD7">
            <w:pPr>
              <w:jc w:val="right"/>
              <w:rPr>
                <w:rFonts w:ascii="Calibri" w:eastAsia="Calibri" w:hAnsi="Calibri" w:cs="Calibri"/>
                <w:color w:val="000000"/>
              </w:rPr>
            </w:pPr>
          </w:p>
        </w:tc>
        <w:tc>
          <w:tcPr>
            <w:tcW w:w="737" w:type="dxa"/>
          </w:tcPr>
          <w:p w14:paraId="334594E6" w14:textId="77777777" w:rsidR="007A7FD7" w:rsidRDefault="007A7FD7">
            <w:pPr>
              <w:jc w:val="right"/>
              <w:rPr>
                <w:rFonts w:ascii="Calibri" w:eastAsia="Calibri" w:hAnsi="Calibri" w:cs="Calibri"/>
                <w:color w:val="000000"/>
              </w:rPr>
            </w:pPr>
          </w:p>
        </w:tc>
        <w:tc>
          <w:tcPr>
            <w:tcW w:w="737" w:type="dxa"/>
          </w:tcPr>
          <w:p w14:paraId="0F6E1A7E" w14:textId="77777777" w:rsidR="007A7FD7" w:rsidRDefault="007A7FD7">
            <w:pPr>
              <w:jc w:val="right"/>
              <w:rPr>
                <w:rFonts w:ascii="Calibri" w:eastAsia="Calibri" w:hAnsi="Calibri" w:cs="Calibri"/>
                <w:color w:val="000000"/>
              </w:rPr>
            </w:pPr>
          </w:p>
        </w:tc>
        <w:tc>
          <w:tcPr>
            <w:tcW w:w="737" w:type="dxa"/>
          </w:tcPr>
          <w:p w14:paraId="33042A43" w14:textId="77777777" w:rsidR="007A7FD7" w:rsidRDefault="007A7FD7">
            <w:pPr>
              <w:jc w:val="right"/>
              <w:rPr>
                <w:rFonts w:ascii="Calibri" w:eastAsia="Calibri" w:hAnsi="Calibri" w:cs="Calibri"/>
                <w:color w:val="000000"/>
              </w:rPr>
            </w:pPr>
          </w:p>
        </w:tc>
        <w:tc>
          <w:tcPr>
            <w:tcW w:w="737" w:type="dxa"/>
          </w:tcPr>
          <w:p w14:paraId="42D102F6" w14:textId="77777777" w:rsidR="007A7FD7" w:rsidRDefault="007A7FD7">
            <w:pPr>
              <w:jc w:val="right"/>
              <w:rPr>
                <w:rFonts w:ascii="Calibri" w:eastAsia="Calibri" w:hAnsi="Calibri" w:cs="Calibri"/>
                <w:color w:val="000000"/>
              </w:rPr>
            </w:pPr>
          </w:p>
        </w:tc>
        <w:tc>
          <w:tcPr>
            <w:tcW w:w="737" w:type="dxa"/>
          </w:tcPr>
          <w:p w14:paraId="0DFB0C93" w14:textId="35095A11" w:rsidR="007A7FD7" w:rsidRDefault="007A7FD7">
            <w:pPr>
              <w:jc w:val="right"/>
              <w:rPr>
                <w:rFonts w:ascii="Calibri" w:eastAsia="Calibri" w:hAnsi="Calibri" w:cs="Calibri"/>
                <w:color w:val="000000"/>
              </w:rPr>
            </w:pPr>
            <w:r>
              <w:rPr>
                <w:rFonts w:ascii="Calibri" w:eastAsia="Calibri" w:hAnsi="Calibri" w:cs="Calibri"/>
                <w:color w:val="000000"/>
              </w:rPr>
              <w:t>1</w:t>
            </w:r>
          </w:p>
        </w:tc>
      </w:tr>
      <w:tr w:rsidR="007A7FD7" w14:paraId="013F0117" w14:textId="77777777" w:rsidTr="007A7FD7">
        <w:trPr>
          <w:trHeight w:val="288"/>
        </w:trPr>
        <w:tc>
          <w:tcPr>
            <w:tcW w:w="2401" w:type="dxa"/>
          </w:tcPr>
          <w:p w14:paraId="628EDC5C" w14:textId="77777777" w:rsidR="007A7FD7" w:rsidRDefault="007A7FD7">
            <w:pPr>
              <w:rPr>
                <w:rFonts w:ascii="Calibri" w:eastAsia="Calibri" w:hAnsi="Calibri" w:cs="Calibri"/>
                <w:color w:val="000000"/>
              </w:rPr>
            </w:pPr>
            <w:r>
              <w:rPr>
                <w:rFonts w:ascii="Calibri" w:eastAsia="Calibri" w:hAnsi="Calibri" w:cs="Calibri"/>
                <w:color w:val="000000"/>
              </w:rPr>
              <w:t>Antihistamine</w:t>
            </w:r>
          </w:p>
        </w:tc>
        <w:tc>
          <w:tcPr>
            <w:tcW w:w="850" w:type="dxa"/>
          </w:tcPr>
          <w:p w14:paraId="1DA89E4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68CBB525"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15" w:type="dxa"/>
          </w:tcPr>
          <w:p w14:paraId="69F1399C"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663C087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81D7B3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E0C0F5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FB494A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DB8B386" w14:textId="77777777" w:rsidR="007A7FD7" w:rsidRDefault="007A7FD7">
            <w:pPr>
              <w:jc w:val="right"/>
              <w:rPr>
                <w:rFonts w:ascii="Calibri" w:eastAsia="Calibri" w:hAnsi="Calibri" w:cs="Calibri"/>
                <w:color w:val="000000"/>
              </w:rPr>
            </w:pPr>
          </w:p>
        </w:tc>
        <w:tc>
          <w:tcPr>
            <w:tcW w:w="737" w:type="dxa"/>
          </w:tcPr>
          <w:p w14:paraId="41CBED21" w14:textId="77777777" w:rsidR="007A7FD7" w:rsidRDefault="007A7FD7">
            <w:pPr>
              <w:jc w:val="right"/>
              <w:rPr>
                <w:rFonts w:ascii="Calibri" w:eastAsia="Calibri" w:hAnsi="Calibri" w:cs="Calibri"/>
                <w:color w:val="000000"/>
              </w:rPr>
            </w:pPr>
          </w:p>
        </w:tc>
        <w:tc>
          <w:tcPr>
            <w:tcW w:w="737" w:type="dxa"/>
          </w:tcPr>
          <w:p w14:paraId="4754CF79" w14:textId="77777777" w:rsidR="007A7FD7" w:rsidRDefault="007A7FD7">
            <w:pPr>
              <w:jc w:val="right"/>
              <w:rPr>
                <w:rFonts w:ascii="Calibri" w:eastAsia="Calibri" w:hAnsi="Calibri" w:cs="Calibri"/>
                <w:color w:val="000000"/>
              </w:rPr>
            </w:pPr>
          </w:p>
        </w:tc>
        <w:tc>
          <w:tcPr>
            <w:tcW w:w="737" w:type="dxa"/>
          </w:tcPr>
          <w:p w14:paraId="1BA82F8C" w14:textId="77777777" w:rsidR="007A7FD7" w:rsidRDefault="007A7FD7">
            <w:pPr>
              <w:jc w:val="right"/>
              <w:rPr>
                <w:rFonts w:ascii="Calibri" w:eastAsia="Calibri" w:hAnsi="Calibri" w:cs="Calibri"/>
                <w:color w:val="000000"/>
              </w:rPr>
            </w:pPr>
          </w:p>
        </w:tc>
        <w:tc>
          <w:tcPr>
            <w:tcW w:w="737" w:type="dxa"/>
          </w:tcPr>
          <w:p w14:paraId="1E34D87E" w14:textId="77777777" w:rsidR="007A7FD7" w:rsidRDefault="007A7FD7">
            <w:pPr>
              <w:jc w:val="right"/>
              <w:rPr>
                <w:rFonts w:ascii="Calibri" w:eastAsia="Calibri" w:hAnsi="Calibri" w:cs="Calibri"/>
                <w:color w:val="000000"/>
              </w:rPr>
            </w:pPr>
          </w:p>
        </w:tc>
        <w:tc>
          <w:tcPr>
            <w:tcW w:w="737" w:type="dxa"/>
          </w:tcPr>
          <w:p w14:paraId="6C6209F3" w14:textId="77777777" w:rsidR="007A7FD7" w:rsidRDefault="007A7FD7">
            <w:pPr>
              <w:jc w:val="right"/>
              <w:rPr>
                <w:rFonts w:ascii="Calibri" w:eastAsia="Calibri" w:hAnsi="Calibri" w:cs="Calibri"/>
                <w:color w:val="000000"/>
              </w:rPr>
            </w:pPr>
          </w:p>
        </w:tc>
        <w:tc>
          <w:tcPr>
            <w:tcW w:w="737" w:type="dxa"/>
          </w:tcPr>
          <w:p w14:paraId="50807900" w14:textId="77777777" w:rsidR="007A7FD7" w:rsidRDefault="007A7FD7">
            <w:pPr>
              <w:jc w:val="right"/>
              <w:rPr>
                <w:rFonts w:ascii="Calibri" w:eastAsia="Calibri" w:hAnsi="Calibri" w:cs="Calibri"/>
                <w:color w:val="000000"/>
              </w:rPr>
            </w:pPr>
          </w:p>
        </w:tc>
        <w:tc>
          <w:tcPr>
            <w:tcW w:w="737" w:type="dxa"/>
          </w:tcPr>
          <w:p w14:paraId="69A61F46" w14:textId="77777777" w:rsidR="007A7FD7" w:rsidRDefault="007A7FD7">
            <w:pPr>
              <w:jc w:val="right"/>
              <w:rPr>
                <w:rFonts w:ascii="Calibri" w:eastAsia="Calibri" w:hAnsi="Calibri" w:cs="Calibri"/>
                <w:color w:val="000000"/>
              </w:rPr>
            </w:pPr>
          </w:p>
        </w:tc>
        <w:tc>
          <w:tcPr>
            <w:tcW w:w="737" w:type="dxa"/>
          </w:tcPr>
          <w:p w14:paraId="0824A79E" w14:textId="5B8DCAB3" w:rsidR="007A7FD7" w:rsidRDefault="007A7FD7">
            <w:pPr>
              <w:jc w:val="right"/>
              <w:rPr>
                <w:rFonts w:ascii="Calibri" w:eastAsia="Calibri" w:hAnsi="Calibri" w:cs="Calibri"/>
                <w:color w:val="000000"/>
              </w:rPr>
            </w:pPr>
            <w:r>
              <w:rPr>
                <w:rFonts w:ascii="Calibri" w:eastAsia="Calibri" w:hAnsi="Calibri" w:cs="Calibri"/>
                <w:color w:val="000000"/>
              </w:rPr>
              <w:t>0</w:t>
            </w:r>
          </w:p>
        </w:tc>
      </w:tr>
      <w:tr w:rsidR="007A7FD7" w14:paraId="584A1D34" w14:textId="77777777" w:rsidTr="007A7FD7">
        <w:trPr>
          <w:trHeight w:val="288"/>
        </w:trPr>
        <w:tc>
          <w:tcPr>
            <w:tcW w:w="2401" w:type="dxa"/>
          </w:tcPr>
          <w:p w14:paraId="691974AB" w14:textId="77777777" w:rsidR="007A7FD7" w:rsidRDefault="007A7FD7">
            <w:pPr>
              <w:rPr>
                <w:rFonts w:ascii="Calibri" w:eastAsia="Calibri" w:hAnsi="Calibri" w:cs="Calibri"/>
                <w:color w:val="000000"/>
              </w:rPr>
            </w:pPr>
            <w:r>
              <w:rPr>
                <w:rFonts w:ascii="Calibri" w:eastAsia="Calibri" w:hAnsi="Calibri" w:cs="Calibri"/>
                <w:color w:val="000000"/>
              </w:rPr>
              <w:t>Antivirals</w:t>
            </w:r>
          </w:p>
        </w:tc>
        <w:tc>
          <w:tcPr>
            <w:tcW w:w="850" w:type="dxa"/>
          </w:tcPr>
          <w:p w14:paraId="109DAF7F"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849" w:type="dxa"/>
          </w:tcPr>
          <w:p w14:paraId="0C62653F" w14:textId="77777777" w:rsidR="007A7FD7" w:rsidRDefault="007A7FD7">
            <w:pPr>
              <w:jc w:val="right"/>
              <w:rPr>
                <w:rFonts w:ascii="Calibri" w:eastAsia="Calibri" w:hAnsi="Calibri" w:cs="Calibri"/>
                <w:color w:val="000000"/>
              </w:rPr>
            </w:pPr>
            <w:r>
              <w:rPr>
                <w:rFonts w:ascii="Calibri" w:eastAsia="Calibri" w:hAnsi="Calibri" w:cs="Calibri"/>
                <w:color w:val="000000"/>
              </w:rPr>
              <w:t>7</w:t>
            </w:r>
          </w:p>
        </w:tc>
        <w:tc>
          <w:tcPr>
            <w:tcW w:w="715" w:type="dxa"/>
          </w:tcPr>
          <w:p w14:paraId="35D2C7A7"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72421A1F"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6CF109E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615B97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A78B5EA"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3E7A7F3" w14:textId="77777777" w:rsidR="007A7FD7" w:rsidRDefault="007A7FD7">
            <w:pPr>
              <w:jc w:val="right"/>
              <w:rPr>
                <w:rFonts w:ascii="Calibri" w:eastAsia="Calibri" w:hAnsi="Calibri" w:cs="Calibri"/>
                <w:color w:val="000000"/>
              </w:rPr>
            </w:pPr>
          </w:p>
        </w:tc>
        <w:tc>
          <w:tcPr>
            <w:tcW w:w="737" w:type="dxa"/>
          </w:tcPr>
          <w:p w14:paraId="2922FC3B" w14:textId="77777777" w:rsidR="007A7FD7" w:rsidRDefault="007A7FD7">
            <w:pPr>
              <w:jc w:val="right"/>
              <w:rPr>
                <w:rFonts w:ascii="Calibri" w:eastAsia="Calibri" w:hAnsi="Calibri" w:cs="Calibri"/>
                <w:color w:val="000000"/>
              </w:rPr>
            </w:pPr>
          </w:p>
        </w:tc>
        <w:tc>
          <w:tcPr>
            <w:tcW w:w="737" w:type="dxa"/>
          </w:tcPr>
          <w:p w14:paraId="3E332CF0" w14:textId="77777777" w:rsidR="007A7FD7" w:rsidRDefault="007A7FD7">
            <w:pPr>
              <w:jc w:val="right"/>
              <w:rPr>
                <w:rFonts w:ascii="Calibri" w:eastAsia="Calibri" w:hAnsi="Calibri" w:cs="Calibri"/>
                <w:color w:val="000000"/>
              </w:rPr>
            </w:pPr>
          </w:p>
        </w:tc>
        <w:tc>
          <w:tcPr>
            <w:tcW w:w="737" w:type="dxa"/>
          </w:tcPr>
          <w:p w14:paraId="4C4FD44B" w14:textId="77777777" w:rsidR="007A7FD7" w:rsidRDefault="007A7FD7">
            <w:pPr>
              <w:jc w:val="right"/>
              <w:rPr>
                <w:rFonts w:ascii="Calibri" w:eastAsia="Calibri" w:hAnsi="Calibri" w:cs="Calibri"/>
                <w:color w:val="000000"/>
              </w:rPr>
            </w:pPr>
          </w:p>
        </w:tc>
        <w:tc>
          <w:tcPr>
            <w:tcW w:w="737" w:type="dxa"/>
          </w:tcPr>
          <w:p w14:paraId="2D902AAC" w14:textId="77777777" w:rsidR="007A7FD7" w:rsidRDefault="007A7FD7">
            <w:pPr>
              <w:jc w:val="right"/>
              <w:rPr>
                <w:rFonts w:ascii="Calibri" w:eastAsia="Calibri" w:hAnsi="Calibri" w:cs="Calibri"/>
                <w:color w:val="000000"/>
              </w:rPr>
            </w:pPr>
          </w:p>
        </w:tc>
        <w:tc>
          <w:tcPr>
            <w:tcW w:w="737" w:type="dxa"/>
          </w:tcPr>
          <w:p w14:paraId="0EC1D1C4"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2F557C58" w14:textId="77777777" w:rsidR="007A7FD7" w:rsidRDefault="007A7FD7">
            <w:pPr>
              <w:jc w:val="right"/>
              <w:rPr>
                <w:rFonts w:ascii="Calibri" w:eastAsia="Calibri" w:hAnsi="Calibri" w:cs="Calibri"/>
                <w:color w:val="000000"/>
              </w:rPr>
            </w:pPr>
          </w:p>
        </w:tc>
        <w:tc>
          <w:tcPr>
            <w:tcW w:w="737" w:type="dxa"/>
          </w:tcPr>
          <w:p w14:paraId="773A01BF" w14:textId="77777777" w:rsidR="007A7FD7" w:rsidRDefault="007A7FD7">
            <w:pPr>
              <w:jc w:val="right"/>
              <w:rPr>
                <w:rFonts w:ascii="Calibri" w:eastAsia="Calibri" w:hAnsi="Calibri" w:cs="Calibri"/>
                <w:color w:val="000000"/>
              </w:rPr>
            </w:pPr>
          </w:p>
        </w:tc>
        <w:tc>
          <w:tcPr>
            <w:tcW w:w="737" w:type="dxa"/>
          </w:tcPr>
          <w:p w14:paraId="3C991868" w14:textId="1D4B9258" w:rsidR="007A7FD7" w:rsidRDefault="007A7FD7">
            <w:pPr>
              <w:jc w:val="right"/>
              <w:rPr>
                <w:rFonts w:ascii="Calibri" w:eastAsia="Calibri" w:hAnsi="Calibri" w:cs="Calibri"/>
                <w:color w:val="000000"/>
              </w:rPr>
            </w:pPr>
            <w:r>
              <w:rPr>
                <w:rFonts w:ascii="Calibri" w:eastAsia="Calibri" w:hAnsi="Calibri" w:cs="Calibri"/>
                <w:color w:val="000000"/>
              </w:rPr>
              <w:t>2</w:t>
            </w:r>
          </w:p>
        </w:tc>
      </w:tr>
      <w:tr w:rsidR="007A7FD7" w14:paraId="3655193C" w14:textId="77777777" w:rsidTr="007A7FD7">
        <w:trPr>
          <w:trHeight w:val="288"/>
        </w:trPr>
        <w:tc>
          <w:tcPr>
            <w:tcW w:w="2401" w:type="dxa"/>
          </w:tcPr>
          <w:p w14:paraId="2E4F4269" w14:textId="77777777" w:rsidR="007A7FD7" w:rsidRDefault="007A7FD7">
            <w:pPr>
              <w:rPr>
                <w:rFonts w:ascii="Calibri" w:eastAsia="Calibri" w:hAnsi="Calibri" w:cs="Calibri"/>
                <w:color w:val="000000"/>
              </w:rPr>
            </w:pPr>
            <w:r>
              <w:rPr>
                <w:rFonts w:ascii="Calibri" w:eastAsia="Calibri" w:hAnsi="Calibri" w:cs="Calibri"/>
                <w:color w:val="000000"/>
              </w:rPr>
              <w:t>Beta Blockers</w:t>
            </w:r>
          </w:p>
        </w:tc>
        <w:tc>
          <w:tcPr>
            <w:tcW w:w="850" w:type="dxa"/>
          </w:tcPr>
          <w:p w14:paraId="31B38CEA"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5031AD8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1CDAB038"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680" w:type="dxa"/>
            <w:gridSpan w:val="2"/>
          </w:tcPr>
          <w:p w14:paraId="0CA7133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098C14F"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F3C9A22"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2F2118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B971AC5" w14:textId="77777777" w:rsidR="007A7FD7" w:rsidRDefault="007A7FD7">
            <w:pPr>
              <w:jc w:val="right"/>
              <w:rPr>
                <w:rFonts w:ascii="Calibri" w:eastAsia="Calibri" w:hAnsi="Calibri" w:cs="Calibri"/>
                <w:color w:val="000000"/>
              </w:rPr>
            </w:pPr>
          </w:p>
        </w:tc>
        <w:tc>
          <w:tcPr>
            <w:tcW w:w="737" w:type="dxa"/>
          </w:tcPr>
          <w:p w14:paraId="5EEAD048" w14:textId="77777777" w:rsidR="007A7FD7" w:rsidRDefault="007A7FD7">
            <w:pPr>
              <w:jc w:val="right"/>
              <w:rPr>
                <w:rFonts w:ascii="Calibri" w:eastAsia="Calibri" w:hAnsi="Calibri" w:cs="Calibri"/>
                <w:color w:val="000000"/>
              </w:rPr>
            </w:pPr>
          </w:p>
        </w:tc>
        <w:tc>
          <w:tcPr>
            <w:tcW w:w="737" w:type="dxa"/>
          </w:tcPr>
          <w:p w14:paraId="71453664" w14:textId="77777777" w:rsidR="007A7FD7" w:rsidRDefault="007A7FD7">
            <w:pPr>
              <w:jc w:val="right"/>
              <w:rPr>
                <w:rFonts w:ascii="Calibri" w:eastAsia="Calibri" w:hAnsi="Calibri" w:cs="Calibri"/>
                <w:color w:val="000000"/>
              </w:rPr>
            </w:pPr>
          </w:p>
        </w:tc>
        <w:tc>
          <w:tcPr>
            <w:tcW w:w="737" w:type="dxa"/>
          </w:tcPr>
          <w:p w14:paraId="07448B2D" w14:textId="77777777" w:rsidR="007A7FD7" w:rsidRDefault="007A7FD7">
            <w:pPr>
              <w:jc w:val="right"/>
              <w:rPr>
                <w:rFonts w:ascii="Calibri" w:eastAsia="Calibri" w:hAnsi="Calibri" w:cs="Calibri"/>
                <w:color w:val="000000"/>
              </w:rPr>
            </w:pPr>
          </w:p>
        </w:tc>
        <w:tc>
          <w:tcPr>
            <w:tcW w:w="737" w:type="dxa"/>
          </w:tcPr>
          <w:p w14:paraId="6B9BDFBD" w14:textId="77777777" w:rsidR="007A7FD7" w:rsidRDefault="007A7FD7">
            <w:pPr>
              <w:jc w:val="right"/>
              <w:rPr>
                <w:rFonts w:ascii="Calibri" w:eastAsia="Calibri" w:hAnsi="Calibri" w:cs="Calibri"/>
                <w:color w:val="000000"/>
              </w:rPr>
            </w:pPr>
          </w:p>
        </w:tc>
        <w:tc>
          <w:tcPr>
            <w:tcW w:w="737" w:type="dxa"/>
          </w:tcPr>
          <w:p w14:paraId="55E33DCF" w14:textId="77777777" w:rsidR="007A7FD7" w:rsidRDefault="007A7FD7">
            <w:pPr>
              <w:jc w:val="right"/>
              <w:rPr>
                <w:rFonts w:ascii="Calibri" w:eastAsia="Calibri" w:hAnsi="Calibri" w:cs="Calibri"/>
                <w:color w:val="000000"/>
              </w:rPr>
            </w:pPr>
          </w:p>
        </w:tc>
        <w:tc>
          <w:tcPr>
            <w:tcW w:w="737" w:type="dxa"/>
          </w:tcPr>
          <w:p w14:paraId="1912155C" w14:textId="77777777" w:rsidR="007A7FD7" w:rsidRDefault="007A7FD7">
            <w:pPr>
              <w:jc w:val="right"/>
              <w:rPr>
                <w:rFonts w:ascii="Calibri" w:eastAsia="Calibri" w:hAnsi="Calibri" w:cs="Calibri"/>
                <w:color w:val="000000"/>
              </w:rPr>
            </w:pPr>
          </w:p>
        </w:tc>
        <w:tc>
          <w:tcPr>
            <w:tcW w:w="737" w:type="dxa"/>
          </w:tcPr>
          <w:p w14:paraId="4EF26DA8" w14:textId="77777777" w:rsidR="007A7FD7" w:rsidRDefault="007A7FD7">
            <w:pPr>
              <w:jc w:val="right"/>
              <w:rPr>
                <w:rFonts w:ascii="Calibri" w:eastAsia="Calibri" w:hAnsi="Calibri" w:cs="Calibri"/>
                <w:color w:val="000000"/>
              </w:rPr>
            </w:pPr>
          </w:p>
        </w:tc>
        <w:tc>
          <w:tcPr>
            <w:tcW w:w="737" w:type="dxa"/>
          </w:tcPr>
          <w:p w14:paraId="09C71AA0" w14:textId="7691B5A5" w:rsidR="007A7FD7" w:rsidRDefault="007A7FD7">
            <w:pPr>
              <w:jc w:val="right"/>
              <w:rPr>
                <w:rFonts w:ascii="Calibri" w:eastAsia="Calibri" w:hAnsi="Calibri" w:cs="Calibri"/>
                <w:color w:val="000000"/>
              </w:rPr>
            </w:pPr>
            <w:r>
              <w:rPr>
                <w:rFonts w:ascii="Calibri" w:eastAsia="Calibri" w:hAnsi="Calibri" w:cs="Calibri"/>
                <w:color w:val="000000"/>
              </w:rPr>
              <w:t>1</w:t>
            </w:r>
          </w:p>
        </w:tc>
      </w:tr>
      <w:tr w:rsidR="007A7FD7" w14:paraId="28DD3193" w14:textId="77777777" w:rsidTr="007A7FD7">
        <w:trPr>
          <w:trHeight w:val="288"/>
        </w:trPr>
        <w:tc>
          <w:tcPr>
            <w:tcW w:w="2401" w:type="dxa"/>
          </w:tcPr>
          <w:p w14:paraId="79B5D39B" w14:textId="77777777" w:rsidR="007A7FD7" w:rsidRDefault="007A7FD7">
            <w:pPr>
              <w:rPr>
                <w:rFonts w:ascii="Calibri" w:eastAsia="Calibri" w:hAnsi="Calibri" w:cs="Calibri"/>
                <w:color w:val="000000"/>
              </w:rPr>
            </w:pPr>
            <w:r>
              <w:rPr>
                <w:rFonts w:ascii="Calibri" w:eastAsia="Calibri" w:hAnsi="Calibri" w:cs="Calibri"/>
                <w:color w:val="000000"/>
              </w:rPr>
              <w:t>Corticosteroids</w:t>
            </w:r>
          </w:p>
        </w:tc>
        <w:tc>
          <w:tcPr>
            <w:tcW w:w="850" w:type="dxa"/>
          </w:tcPr>
          <w:p w14:paraId="4F83E615" w14:textId="77777777" w:rsidR="007A7FD7" w:rsidRDefault="007A7FD7">
            <w:pPr>
              <w:jc w:val="right"/>
              <w:rPr>
                <w:rFonts w:ascii="Calibri" w:eastAsia="Calibri" w:hAnsi="Calibri" w:cs="Calibri"/>
                <w:color w:val="000000"/>
              </w:rPr>
            </w:pPr>
            <w:r>
              <w:rPr>
                <w:rFonts w:ascii="Calibri" w:eastAsia="Calibri" w:hAnsi="Calibri" w:cs="Calibri"/>
                <w:color w:val="000000"/>
              </w:rPr>
              <w:t>5</w:t>
            </w:r>
          </w:p>
        </w:tc>
        <w:tc>
          <w:tcPr>
            <w:tcW w:w="849" w:type="dxa"/>
          </w:tcPr>
          <w:p w14:paraId="121E886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38628F0F"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3817178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68EE712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E77E094"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7EF477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1954E76" w14:textId="77777777" w:rsidR="007A7FD7" w:rsidRDefault="007A7FD7">
            <w:pPr>
              <w:jc w:val="right"/>
              <w:rPr>
                <w:rFonts w:ascii="Calibri" w:eastAsia="Calibri" w:hAnsi="Calibri" w:cs="Calibri"/>
                <w:color w:val="000000"/>
              </w:rPr>
            </w:pPr>
          </w:p>
        </w:tc>
        <w:tc>
          <w:tcPr>
            <w:tcW w:w="737" w:type="dxa"/>
          </w:tcPr>
          <w:p w14:paraId="47EFE18E" w14:textId="77777777" w:rsidR="007A7FD7" w:rsidRDefault="007A7FD7">
            <w:pPr>
              <w:jc w:val="right"/>
              <w:rPr>
                <w:rFonts w:ascii="Calibri" w:eastAsia="Calibri" w:hAnsi="Calibri" w:cs="Calibri"/>
                <w:color w:val="000000"/>
              </w:rPr>
            </w:pPr>
          </w:p>
        </w:tc>
        <w:tc>
          <w:tcPr>
            <w:tcW w:w="737" w:type="dxa"/>
          </w:tcPr>
          <w:p w14:paraId="58ACD283" w14:textId="77777777" w:rsidR="007A7FD7" w:rsidRDefault="007A7FD7">
            <w:pPr>
              <w:jc w:val="right"/>
              <w:rPr>
                <w:rFonts w:ascii="Calibri" w:eastAsia="Calibri" w:hAnsi="Calibri" w:cs="Calibri"/>
                <w:color w:val="000000"/>
              </w:rPr>
            </w:pPr>
          </w:p>
        </w:tc>
        <w:tc>
          <w:tcPr>
            <w:tcW w:w="737" w:type="dxa"/>
          </w:tcPr>
          <w:p w14:paraId="7914C1D4" w14:textId="77777777" w:rsidR="007A7FD7" w:rsidRDefault="007A7FD7">
            <w:pPr>
              <w:jc w:val="right"/>
              <w:rPr>
                <w:rFonts w:ascii="Calibri" w:eastAsia="Calibri" w:hAnsi="Calibri" w:cs="Calibri"/>
                <w:color w:val="000000"/>
              </w:rPr>
            </w:pPr>
          </w:p>
        </w:tc>
        <w:tc>
          <w:tcPr>
            <w:tcW w:w="737" w:type="dxa"/>
          </w:tcPr>
          <w:p w14:paraId="2C5CE4D8" w14:textId="77777777" w:rsidR="007A7FD7" w:rsidRDefault="007A7FD7">
            <w:pPr>
              <w:jc w:val="right"/>
              <w:rPr>
                <w:rFonts w:ascii="Calibri" w:eastAsia="Calibri" w:hAnsi="Calibri" w:cs="Calibri"/>
                <w:color w:val="000000"/>
              </w:rPr>
            </w:pPr>
          </w:p>
        </w:tc>
        <w:tc>
          <w:tcPr>
            <w:tcW w:w="737" w:type="dxa"/>
          </w:tcPr>
          <w:p w14:paraId="02C3EBA5" w14:textId="77777777" w:rsidR="007A7FD7" w:rsidRDefault="007A7FD7">
            <w:pPr>
              <w:jc w:val="right"/>
              <w:rPr>
                <w:rFonts w:ascii="Calibri" w:eastAsia="Calibri" w:hAnsi="Calibri" w:cs="Calibri"/>
                <w:color w:val="000000"/>
              </w:rPr>
            </w:pPr>
          </w:p>
        </w:tc>
        <w:tc>
          <w:tcPr>
            <w:tcW w:w="737" w:type="dxa"/>
          </w:tcPr>
          <w:p w14:paraId="18B2B228" w14:textId="77777777" w:rsidR="007A7FD7" w:rsidRDefault="007A7FD7">
            <w:pPr>
              <w:jc w:val="right"/>
              <w:rPr>
                <w:rFonts w:ascii="Calibri" w:eastAsia="Calibri" w:hAnsi="Calibri" w:cs="Calibri"/>
                <w:color w:val="000000"/>
              </w:rPr>
            </w:pPr>
          </w:p>
        </w:tc>
        <w:tc>
          <w:tcPr>
            <w:tcW w:w="737" w:type="dxa"/>
          </w:tcPr>
          <w:p w14:paraId="6D2B9CB0" w14:textId="77777777" w:rsidR="007A7FD7" w:rsidRDefault="007A7FD7">
            <w:pPr>
              <w:jc w:val="right"/>
              <w:rPr>
                <w:rFonts w:ascii="Calibri" w:eastAsia="Calibri" w:hAnsi="Calibri" w:cs="Calibri"/>
                <w:color w:val="000000"/>
              </w:rPr>
            </w:pPr>
          </w:p>
        </w:tc>
        <w:tc>
          <w:tcPr>
            <w:tcW w:w="737" w:type="dxa"/>
          </w:tcPr>
          <w:p w14:paraId="3133BCC2" w14:textId="293B90B8" w:rsidR="007A7FD7" w:rsidRDefault="007A7FD7">
            <w:pPr>
              <w:jc w:val="right"/>
              <w:rPr>
                <w:rFonts w:ascii="Calibri" w:eastAsia="Calibri" w:hAnsi="Calibri" w:cs="Calibri"/>
                <w:color w:val="000000"/>
              </w:rPr>
            </w:pPr>
            <w:r>
              <w:rPr>
                <w:rFonts w:ascii="Calibri" w:eastAsia="Calibri" w:hAnsi="Calibri" w:cs="Calibri"/>
                <w:color w:val="000000"/>
              </w:rPr>
              <w:t>0</w:t>
            </w:r>
          </w:p>
        </w:tc>
      </w:tr>
      <w:tr w:rsidR="007A7FD7" w14:paraId="652A8235" w14:textId="77777777" w:rsidTr="007A7FD7">
        <w:trPr>
          <w:trHeight w:val="288"/>
        </w:trPr>
        <w:tc>
          <w:tcPr>
            <w:tcW w:w="2401" w:type="dxa"/>
          </w:tcPr>
          <w:p w14:paraId="48C3AFBD" w14:textId="77777777" w:rsidR="007A7FD7" w:rsidRDefault="007A7FD7">
            <w:pPr>
              <w:rPr>
                <w:rFonts w:ascii="Calibri" w:eastAsia="Calibri" w:hAnsi="Calibri" w:cs="Calibri"/>
                <w:color w:val="000000"/>
              </w:rPr>
            </w:pPr>
            <w:r>
              <w:rPr>
                <w:rFonts w:ascii="Calibri" w:eastAsia="Calibri" w:hAnsi="Calibri" w:cs="Calibri"/>
                <w:color w:val="000000"/>
              </w:rPr>
              <w:t>Enzyme Therapeutics</w:t>
            </w:r>
          </w:p>
        </w:tc>
        <w:tc>
          <w:tcPr>
            <w:tcW w:w="850" w:type="dxa"/>
          </w:tcPr>
          <w:p w14:paraId="1639CF9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42DE675E"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693056DD"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7E8154B1"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29B068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0566F8A"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F01DCB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57C7128" w14:textId="77777777" w:rsidR="007A7FD7" w:rsidRDefault="007A7FD7">
            <w:pPr>
              <w:jc w:val="right"/>
              <w:rPr>
                <w:rFonts w:ascii="Calibri" w:eastAsia="Calibri" w:hAnsi="Calibri" w:cs="Calibri"/>
                <w:color w:val="000000"/>
              </w:rPr>
            </w:pPr>
          </w:p>
        </w:tc>
        <w:tc>
          <w:tcPr>
            <w:tcW w:w="737" w:type="dxa"/>
          </w:tcPr>
          <w:p w14:paraId="320DD2DD" w14:textId="77777777" w:rsidR="007A7FD7" w:rsidRDefault="007A7FD7">
            <w:pPr>
              <w:jc w:val="right"/>
              <w:rPr>
                <w:rFonts w:ascii="Calibri" w:eastAsia="Calibri" w:hAnsi="Calibri" w:cs="Calibri"/>
                <w:color w:val="000000"/>
              </w:rPr>
            </w:pPr>
          </w:p>
        </w:tc>
        <w:tc>
          <w:tcPr>
            <w:tcW w:w="737" w:type="dxa"/>
          </w:tcPr>
          <w:p w14:paraId="575F3F20" w14:textId="77777777" w:rsidR="007A7FD7" w:rsidRDefault="007A7FD7">
            <w:pPr>
              <w:jc w:val="right"/>
              <w:rPr>
                <w:rFonts w:ascii="Calibri" w:eastAsia="Calibri" w:hAnsi="Calibri" w:cs="Calibri"/>
                <w:color w:val="000000"/>
              </w:rPr>
            </w:pPr>
          </w:p>
        </w:tc>
        <w:tc>
          <w:tcPr>
            <w:tcW w:w="737" w:type="dxa"/>
          </w:tcPr>
          <w:p w14:paraId="7C059C77" w14:textId="77777777" w:rsidR="007A7FD7" w:rsidRDefault="007A7FD7">
            <w:pPr>
              <w:jc w:val="right"/>
              <w:rPr>
                <w:rFonts w:ascii="Calibri" w:eastAsia="Calibri" w:hAnsi="Calibri" w:cs="Calibri"/>
                <w:color w:val="000000"/>
              </w:rPr>
            </w:pPr>
          </w:p>
        </w:tc>
        <w:tc>
          <w:tcPr>
            <w:tcW w:w="737" w:type="dxa"/>
          </w:tcPr>
          <w:p w14:paraId="7E508C5E"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7325FE30" w14:textId="77777777" w:rsidR="007A7FD7" w:rsidRDefault="007A7FD7">
            <w:pPr>
              <w:jc w:val="right"/>
              <w:rPr>
                <w:rFonts w:ascii="Calibri" w:eastAsia="Calibri" w:hAnsi="Calibri" w:cs="Calibri"/>
                <w:color w:val="000000"/>
              </w:rPr>
            </w:pPr>
          </w:p>
        </w:tc>
        <w:tc>
          <w:tcPr>
            <w:tcW w:w="737" w:type="dxa"/>
          </w:tcPr>
          <w:p w14:paraId="58FB3361" w14:textId="77777777" w:rsidR="007A7FD7" w:rsidRDefault="007A7FD7">
            <w:pPr>
              <w:jc w:val="right"/>
              <w:rPr>
                <w:rFonts w:ascii="Calibri" w:eastAsia="Calibri" w:hAnsi="Calibri" w:cs="Calibri"/>
                <w:color w:val="000000"/>
              </w:rPr>
            </w:pPr>
          </w:p>
        </w:tc>
        <w:tc>
          <w:tcPr>
            <w:tcW w:w="737" w:type="dxa"/>
          </w:tcPr>
          <w:p w14:paraId="0F52F1E7" w14:textId="77777777" w:rsidR="007A7FD7" w:rsidRDefault="007A7FD7">
            <w:pPr>
              <w:jc w:val="right"/>
              <w:rPr>
                <w:rFonts w:ascii="Calibri" w:eastAsia="Calibri" w:hAnsi="Calibri" w:cs="Calibri"/>
                <w:color w:val="000000"/>
              </w:rPr>
            </w:pPr>
          </w:p>
        </w:tc>
        <w:tc>
          <w:tcPr>
            <w:tcW w:w="737" w:type="dxa"/>
          </w:tcPr>
          <w:p w14:paraId="13956403" w14:textId="5B66BC4E" w:rsidR="007A7FD7" w:rsidRDefault="007A7FD7">
            <w:pPr>
              <w:jc w:val="right"/>
              <w:rPr>
                <w:rFonts w:ascii="Calibri" w:eastAsia="Calibri" w:hAnsi="Calibri" w:cs="Calibri"/>
                <w:color w:val="000000"/>
              </w:rPr>
            </w:pPr>
            <w:r>
              <w:rPr>
                <w:rFonts w:ascii="Calibri" w:eastAsia="Calibri" w:hAnsi="Calibri" w:cs="Calibri"/>
                <w:color w:val="000000"/>
              </w:rPr>
              <w:t>1</w:t>
            </w:r>
          </w:p>
        </w:tc>
      </w:tr>
      <w:tr w:rsidR="007A7FD7" w14:paraId="19271569" w14:textId="77777777" w:rsidTr="007A7FD7">
        <w:trPr>
          <w:trHeight w:val="288"/>
        </w:trPr>
        <w:tc>
          <w:tcPr>
            <w:tcW w:w="2401" w:type="dxa"/>
          </w:tcPr>
          <w:p w14:paraId="2AD21128" w14:textId="77777777" w:rsidR="007A7FD7" w:rsidRDefault="007A7FD7">
            <w:pPr>
              <w:rPr>
                <w:rFonts w:ascii="Calibri" w:eastAsia="Calibri" w:hAnsi="Calibri" w:cs="Calibri"/>
                <w:color w:val="000000"/>
              </w:rPr>
            </w:pPr>
            <w:r>
              <w:rPr>
                <w:rFonts w:ascii="Calibri" w:eastAsia="Calibri" w:hAnsi="Calibri" w:cs="Calibri"/>
                <w:color w:val="000000"/>
              </w:rPr>
              <w:t>Mood stabilizer</w:t>
            </w:r>
          </w:p>
        </w:tc>
        <w:tc>
          <w:tcPr>
            <w:tcW w:w="850" w:type="dxa"/>
          </w:tcPr>
          <w:p w14:paraId="57E90691"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21ADDD1E"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260885B7"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2FFE91B4"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4286029"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BFDE07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598C0FF"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030BDF9" w14:textId="77777777" w:rsidR="007A7FD7" w:rsidRDefault="007A7FD7">
            <w:pPr>
              <w:jc w:val="right"/>
              <w:rPr>
                <w:rFonts w:ascii="Calibri" w:eastAsia="Calibri" w:hAnsi="Calibri" w:cs="Calibri"/>
                <w:color w:val="000000"/>
              </w:rPr>
            </w:pPr>
          </w:p>
        </w:tc>
        <w:tc>
          <w:tcPr>
            <w:tcW w:w="737" w:type="dxa"/>
          </w:tcPr>
          <w:p w14:paraId="38F4A9F0" w14:textId="77777777" w:rsidR="007A7FD7" w:rsidRDefault="007A7FD7">
            <w:pPr>
              <w:jc w:val="right"/>
              <w:rPr>
                <w:rFonts w:ascii="Calibri" w:eastAsia="Calibri" w:hAnsi="Calibri" w:cs="Calibri"/>
                <w:color w:val="000000"/>
              </w:rPr>
            </w:pPr>
          </w:p>
        </w:tc>
        <w:tc>
          <w:tcPr>
            <w:tcW w:w="737" w:type="dxa"/>
          </w:tcPr>
          <w:p w14:paraId="1D2823AC" w14:textId="77777777" w:rsidR="007A7FD7" w:rsidRDefault="007A7FD7">
            <w:pPr>
              <w:jc w:val="right"/>
              <w:rPr>
                <w:rFonts w:ascii="Calibri" w:eastAsia="Calibri" w:hAnsi="Calibri" w:cs="Calibri"/>
                <w:color w:val="000000"/>
              </w:rPr>
            </w:pPr>
          </w:p>
        </w:tc>
        <w:tc>
          <w:tcPr>
            <w:tcW w:w="737" w:type="dxa"/>
          </w:tcPr>
          <w:p w14:paraId="27ED3BE7" w14:textId="77777777" w:rsidR="007A7FD7" w:rsidRDefault="007A7FD7">
            <w:pPr>
              <w:jc w:val="right"/>
              <w:rPr>
                <w:rFonts w:ascii="Calibri" w:eastAsia="Calibri" w:hAnsi="Calibri" w:cs="Calibri"/>
                <w:color w:val="000000"/>
              </w:rPr>
            </w:pPr>
          </w:p>
        </w:tc>
        <w:tc>
          <w:tcPr>
            <w:tcW w:w="737" w:type="dxa"/>
          </w:tcPr>
          <w:p w14:paraId="531FCC28" w14:textId="77777777" w:rsidR="007A7FD7" w:rsidRDefault="007A7FD7">
            <w:pPr>
              <w:jc w:val="right"/>
              <w:rPr>
                <w:rFonts w:ascii="Calibri" w:eastAsia="Calibri" w:hAnsi="Calibri" w:cs="Calibri"/>
                <w:color w:val="000000"/>
              </w:rPr>
            </w:pPr>
          </w:p>
        </w:tc>
        <w:tc>
          <w:tcPr>
            <w:tcW w:w="737" w:type="dxa"/>
          </w:tcPr>
          <w:p w14:paraId="05E80010" w14:textId="77777777" w:rsidR="007A7FD7" w:rsidRDefault="007A7FD7">
            <w:pPr>
              <w:jc w:val="right"/>
              <w:rPr>
                <w:rFonts w:ascii="Calibri" w:eastAsia="Calibri" w:hAnsi="Calibri" w:cs="Calibri"/>
                <w:color w:val="000000"/>
              </w:rPr>
            </w:pPr>
          </w:p>
        </w:tc>
        <w:tc>
          <w:tcPr>
            <w:tcW w:w="737" w:type="dxa"/>
          </w:tcPr>
          <w:p w14:paraId="62D35BBB" w14:textId="77777777" w:rsidR="007A7FD7" w:rsidRDefault="007A7FD7">
            <w:pPr>
              <w:jc w:val="right"/>
              <w:rPr>
                <w:rFonts w:ascii="Calibri" w:eastAsia="Calibri" w:hAnsi="Calibri" w:cs="Calibri"/>
                <w:color w:val="000000"/>
              </w:rPr>
            </w:pPr>
          </w:p>
        </w:tc>
        <w:tc>
          <w:tcPr>
            <w:tcW w:w="737" w:type="dxa"/>
          </w:tcPr>
          <w:p w14:paraId="1FBB6AD6" w14:textId="77777777" w:rsidR="007A7FD7" w:rsidRDefault="007A7FD7">
            <w:pPr>
              <w:jc w:val="right"/>
              <w:rPr>
                <w:rFonts w:ascii="Calibri" w:eastAsia="Calibri" w:hAnsi="Calibri" w:cs="Calibri"/>
                <w:color w:val="000000"/>
              </w:rPr>
            </w:pPr>
          </w:p>
        </w:tc>
        <w:tc>
          <w:tcPr>
            <w:tcW w:w="737" w:type="dxa"/>
          </w:tcPr>
          <w:p w14:paraId="30571E03" w14:textId="41817D94" w:rsidR="007A7FD7" w:rsidRDefault="007A7FD7">
            <w:pPr>
              <w:jc w:val="right"/>
              <w:rPr>
                <w:rFonts w:ascii="Calibri" w:eastAsia="Calibri" w:hAnsi="Calibri" w:cs="Calibri"/>
                <w:color w:val="000000"/>
              </w:rPr>
            </w:pPr>
            <w:r>
              <w:rPr>
                <w:rFonts w:ascii="Calibri" w:eastAsia="Calibri" w:hAnsi="Calibri" w:cs="Calibri"/>
                <w:color w:val="000000"/>
              </w:rPr>
              <w:t>0</w:t>
            </w:r>
          </w:p>
        </w:tc>
      </w:tr>
      <w:tr w:rsidR="007A7FD7" w14:paraId="1936F809" w14:textId="77777777" w:rsidTr="007A7FD7">
        <w:trPr>
          <w:trHeight w:val="288"/>
        </w:trPr>
        <w:tc>
          <w:tcPr>
            <w:tcW w:w="2401" w:type="dxa"/>
          </w:tcPr>
          <w:p w14:paraId="0B6D1917" w14:textId="77777777" w:rsidR="007A7FD7" w:rsidRDefault="007A7FD7">
            <w:pPr>
              <w:rPr>
                <w:rFonts w:ascii="Calibri" w:eastAsia="Calibri" w:hAnsi="Calibri" w:cs="Calibri"/>
                <w:color w:val="000000"/>
              </w:rPr>
            </w:pPr>
            <w:r>
              <w:rPr>
                <w:rFonts w:ascii="Calibri" w:eastAsia="Calibri" w:hAnsi="Calibri" w:cs="Calibri"/>
                <w:color w:val="000000"/>
              </w:rPr>
              <w:t>Targeted drugs</w:t>
            </w:r>
          </w:p>
        </w:tc>
        <w:tc>
          <w:tcPr>
            <w:tcW w:w="850" w:type="dxa"/>
          </w:tcPr>
          <w:p w14:paraId="736846D1"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0271BA5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60072DC4"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680" w:type="dxa"/>
            <w:gridSpan w:val="2"/>
          </w:tcPr>
          <w:p w14:paraId="0E73A9F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64B8F6B"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BC9C1EE"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6219AEF"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24183A2" w14:textId="77777777" w:rsidR="007A7FD7" w:rsidRDefault="007A7FD7">
            <w:pPr>
              <w:jc w:val="right"/>
              <w:rPr>
                <w:rFonts w:ascii="Calibri" w:eastAsia="Calibri" w:hAnsi="Calibri" w:cs="Calibri"/>
                <w:color w:val="000000"/>
              </w:rPr>
            </w:pPr>
          </w:p>
        </w:tc>
        <w:tc>
          <w:tcPr>
            <w:tcW w:w="737" w:type="dxa"/>
          </w:tcPr>
          <w:p w14:paraId="5663E2A0" w14:textId="77777777" w:rsidR="007A7FD7" w:rsidRDefault="007A7FD7">
            <w:pPr>
              <w:jc w:val="right"/>
              <w:rPr>
                <w:rFonts w:ascii="Calibri" w:eastAsia="Calibri" w:hAnsi="Calibri" w:cs="Calibri"/>
                <w:color w:val="000000"/>
              </w:rPr>
            </w:pPr>
          </w:p>
        </w:tc>
        <w:tc>
          <w:tcPr>
            <w:tcW w:w="737" w:type="dxa"/>
          </w:tcPr>
          <w:p w14:paraId="50F9E8DE" w14:textId="77777777" w:rsidR="007A7FD7" w:rsidRDefault="007A7FD7">
            <w:pPr>
              <w:jc w:val="right"/>
              <w:rPr>
                <w:rFonts w:ascii="Calibri" w:eastAsia="Calibri" w:hAnsi="Calibri" w:cs="Calibri"/>
                <w:color w:val="000000"/>
              </w:rPr>
            </w:pPr>
          </w:p>
        </w:tc>
        <w:tc>
          <w:tcPr>
            <w:tcW w:w="737" w:type="dxa"/>
          </w:tcPr>
          <w:p w14:paraId="1E677733" w14:textId="77777777" w:rsidR="007A7FD7" w:rsidRDefault="007A7FD7">
            <w:pPr>
              <w:jc w:val="right"/>
              <w:rPr>
                <w:rFonts w:ascii="Calibri" w:eastAsia="Calibri" w:hAnsi="Calibri" w:cs="Calibri"/>
                <w:color w:val="000000"/>
              </w:rPr>
            </w:pPr>
          </w:p>
        </w:tc>
        <w:tc>
          <w:tcPr>
            <w:tcW w:w="737" w:type="dxa"/>
          </w:tcPr>
          <w:p w14:paraId="02549E3F" w14:textId="77777777" w:rsidR="007A7FD7" w:rsidRDefault="007A7FD7">
            <w:pPr>
              <w:jc w:val="right"/>
              <w:rPr>
                <w:rFonts w:ascii="Calibri" w:eastAsia="Calibri" w:hAnsi="Calibri" w:cs="Calibri"/>
                <w:color w:val="000000"/>
              </w:rPr>
            </w:pPr>
          </w:p>
        </w:tc>
        <w:tc>
          <w:tcPr>
            <w:tcW w:w="737" w:type="dxa"/>
          </w:tcPr>
          <w:p w14:paraId="03478BA4" w14:textId="77777777" w:rsidR="007A7FD7" w:rsidRDefault="007A7FD7">
            <w:pPr>
              <w:jc w:val="right"/>
              <w:rPr>
                <w:rFonts w:ascii="Calibri" w:eastAsia="Calibri" w:hAnsi="Calibri" w:cs="Calibri"/>
                <w:color w:val="000000"/>
              </w:rPr>
            </w:pPr>
          </w:p>
        </w:tc>
        <w:tc>
          <w:tcPr>
            <w:tcW w:w="737" w:type="dxa"/>
          </w:tcPr>
          <w:p w14:paraId="12EE2035" w14:textId="77777777" w:rsidR="007A7FD7" w:rsidRDefault="007A7FD7">
            <w:pPr>
              <w:jc w:val="right"/>
              <w:rPr>
                <w:rFonts w:ascii="Calibri" w:eastAsia="Calibri" w:hAnsi="Calibri" w:cs="Calibri"/>
                <w:color w:val="000000"/>
              </w:rPr>
            </w:pPr>
          </w:p>
        </w:tc>
        <w:tc>
          <w:tcPr>
            <w:tcW w:w="737" w:type="dxa"/>
          </w:tcPr>
          <w:p w14:paraId="5D28D2D4" w14:textId="77777777" w:rsidR="007A7FD7" w:rsidRDefault="007A7FD7">
            <w:pPr>
              <w:jc w:val="right"/>
              <w:rPr>
                <w:rFonts w:ascii="Calibri" w:eastAsia="Calibri" w:hAnsi="Calibri" w:cs="Calibri"/>
                <w:color w:val="000000"/>
              </w:rPr>
            </w:pPr>
          </w:p>
        </w:tc>
        <w:tc>
          <w:tcPr>
            <w:tcW w:w="737" w:type="dxa"/>
          </w:tcPr>
          <w:p w14:paraId="6AC4C142" w14:textId="7A9C6703" w:rsidR="007A7FD7" w:rsidRDefault="007A7FD7">
            <w:pPr>
              <w:jc w:val="right"/>
              <w:rPr>
                <w:rFonts w:ascii="Calibri" w:eastAsia="Calibri" w:hAnsi="Calibri" w:cs="Calibri"/>
                <w:color w:val="000000"/>
              </w:rPr>
            </w:pPr>
            <w:r>
              <w:rPr>
                <w:rFonts w:ascii="Calibri" w:eastAsia="Calibri" w:hAnsi="Calibri" w:cs="Calibri"/>
                <w:color w:val="000000"/>
              </w:rPr>
              <w:t>2</w:t>
            </w:r>
          </w:p>
        </w:tc>
      </w:tr>
      <w:tr w:rsidR="007A7FD7" w14:paraId="69D0205E" w14:textId="77777777" w:rsidTr="007A7FD7">
        <w:trPr>
          <w:trHeight w:val="288"/>
        </w:trPr>
        <w:tc>
          <w:tcPr>
            <w:tcW w:w="2401" w:type="dxa"/>
          </w:tcPr>
          <w:p w14:paraId="6CD6353A" w14:textId="77777777" w:rsidR="007A7FD7" w:rsidRDefault="007A7FD7">
            <w:pPr>
              <w:rPr>
                <w:rFonts w:ascii="Calibri" w:eastAsia="Calibri" w:hAnsi="Calibri" w:cs="Calibri"/>
                <w:color w:val="000000"/>
              </w:rPr>
            </w:pPr>
            <w:r>
              <w:rPr>
                <w:rFonts w:ascii="Calibri" w:eastAsia="Calibri" w:hAnsi="Calibri" w:cs="Calibri"/>
                <w:color w:val="000000"/>
              </w:rPr>
              <w:t>Multiple</w:t>
            </w:r>
          </w:p>
        </w:tc>
        <w:tc>
          <w:tcPr>
            <w:tcW w:w="850" w:type="dxa"/>
          </w:tcPr>
          <w:p w14:paraId="70C4E89B"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849" w:type="dxa"/>
          </w:tcPr>
          <w:p w14:paraId="4D1C69EF"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5618D7C1"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1219F07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82AC78C"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6C35EFD1"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6C3E1A5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585475C" w14:textId="77777777" w:rsidR="007A7FD7" w:rsidRDefault="007A7FD7">
            <w:pPr>
              <w:jc w:val="right"/>
              <w:rPr>
                <w:rFonts w:ascii="Calibri" w:eastAsia="Calibri" w:hAnsi="Calibri" w:cs="Calibri"/>
                <w:color w:val="000000"/>
              </w:rPr>
            </w:pPr>
          </w:p>
        </w:tc>
        <w:tc>
          <w:tcPr>
            <w:tcW w:w="737" w:type="dxa"/>
          </w:tcPr>
          <w:p w14:paraId="050F607A" w14:textId="77777777" w:rsidR="007A7FD7" w:rsidRDefault="007A7FD7">
            <w:pPr>
              <w:jc w:val="right"/>
              <w:rPr>
                <w:rFonts w:ascii="Calibri" w:eastAsia="Calibri" w:hAnsi="Calibri" w:cs="Calibri"/>
                <w:color w:val="000000"/>
              </w:rPr>
            </w:pPr>
          </w:p>
        </w:tc>
        <w:tc>
          <w:tcPr>
            <w:tcW w:w="737" w:type="dxa"/>
          </w:tcPr>
          <w:p w14:paraId="39F4E9CF" w14:textId="77777777" w:rsidR="007A7FD7" w:rsidRDefault="007A7FD7">
            <w:pPr>
              <w:jc w:val="right"/>
              <w:rPr>
                <w:rFonts w:ascii="Calibri" w:eastAsia="Calibri" w:hAnsi="Calibri" w:cs="Calibri"/>
                <w:color w:val="000000"/>
              </w:rPr>
            </w:pPr>
          </w:p>
        </w:tc>
        <w:tc>
          <w:tcPr>
            <w:tcW w:w="737" w:type="dxa"/>
          </w:tcPr>
          <w:p w14:paraId="03BA7A9A" w14:textId="77777777" w:rsidR="007A7FD7" w:rsidRDefault="007A7FD7">
            <w:pPr>
              <w:jc w:val="right"/>
              <w:rPr>
                <w:rFonts w:ascii="Calibri" w:eastAsia="Calibri" w:hAnsi="Calibri" w:cs="Calibri"/>
                <w:color w:val="000000"/>
              </w:rPr>
            </w:pPr>
          </w:p>
        </w:tc>
        <w:tc>
          <w:tcPr>
            <w:tcW w:w="737" w:type="dxa"/>
          </w:tcPr>
          <w:p w14:paraId="23FE159A" w14:textId="77777777" w:rsidR="007A7FD7" w:rsidRDefault="007A7FD7">
            <w:pPr>
              <w:jc w:val="right"/>
              <w:rPr>
                <w:rFonts w:ascii="Calibri" w:eastAsia="Calibri" w:hAnsi="Calibri" w:cs="Calibri"/>
                <w:color w:val="000000"/>
              </w:rPr>
            </w:pPr>
          </w:p>
        </w:tc>
        <w:tc>
          <w:tcPr>
            <w:tcW w:w="737" w:type="dxa"/>
          </w:tcPr>
          <w:p w14:paraId="658F7C80" w14:textId="77777777" w:rsidR="007A7FD7" w:rsidRDefault="007A7FD7">
            <w:pPr>
              <w:jc w:val="right"/>
              <w:rPr>
                <w:rFonts w:ascii="Calibri" w:eastAsia="Calibri" w:hAnsi="Calibri" w:cs="Calibri"/>
                <w:color w:val="000000"/>
              </w:rPr>
            </w:pPr>
          </w:p>
        </w:tc>
        <w:tc>
          <w:tcPr>
            <w:tcW w:w="737" w:type="dxa"/>
          </w:tcPr>
          <w:p w14:paraId="0BDF93E3" w14:textId="77777777" w:rsidR="007A7FD7" w:rsidRDefault="007A7FD7">
            <w:pPr>
              <w:jc w:val="right"/>
              <w:rPr>
                <w:rFonts w:ascii="Calibri" w:eastAsia="Calibri" w:hAnsi="Calibri" w:cs="Calibri"/>
                <w:color w:val="000000"/>
              </w:rPr>
            </w:pPr>
          </w:p>
        </w:tc>
        <w:tc>
          <w:tcPr>
            <w:tcW w:w="737" w:type="dxa"/>
          </w:tcPr>
          <w:p w14:paraId="1CC995B4" w14:textId="77777777" w:rsidR="007A7FD7" w:rsidRDefault="007A7FD7">
            <w:pPr>
              <w:jc w:val="right"/>
              <w:rPr>
                <w:rFonts w:ascii="Calibri" w:eastAsia="Calibri" w:hAnsi="Calibri" w:cs="Calibri"/>
                <w:color w:val="000000"/>
              </w:rPr>
            </w:pPr>
          </w:p>
        </w:tc>
        <w:tc>
          <w:tcPr>
            <w:tcW w:w="737" w:type="dxa"/>
          </w:tcPr>
          <w:p w14:paraId="4CA8263F" w14:textId="2F34EF35" w:rsidR="007A7FD7" w:rsidRDefault="007A7FD7">
            <w:pPr>
              <w:jc w:val="right"/>
              <w:rPr>
                <w:rFonts w:ascii="Calibri" w:eastAsia="Calibri" w:hAnsi="Calibri" w:cs="Calibri"/>
                <w:color w:val="000000"/>
              </w:rPr>
            </w:pPr>
            <w:r>
              <w:rPr>
                <w:rFonts w:ascii="Calibri" w:eastAsia="Calibri" w:hAnsi="Calibri" w:cs="Calibri"/>
                <w:color w:val="000000"/>
              </w:rPr>
              <w:t>0</w:t>
            </w:r>
          </w:p>
        </w:tc>
      </w:tr>
      <w:tr w:rsidR="007A7FD7" w14:paraId="40B351CD" w14:textId="77777777" w:rsidTr="007A7FD7">
        <w:trPr>
          <w:trHeight w:val="288"/>
        </w:trPr>
        <w:tc>
          <w:tcPr>
            <w:tcW w:w="2401" w:type="dxa"/>
          </w:tcPr>
          <w:p w14:paraId="70769C0C" w14:textId="77777777" w:rsidR="007A7FD7" w:rsidRDefault="007A7FD7">
            <w:pPr>
              <w:rPr>
                <w:rFonts w:ascii="Calibri" w:eastAsia="Calibri" w:hAnsi="Calibri" w:cs="Calibri"/>
                <w:color w:val="000000"/>
              </w:rPr>
            </w:pPr>
            <w:r>
              <w:rPr>
                <w:rFonts w:ascii="Calibri" w:eastAsia="Calibri" w:hAnsi="Calibri" w:cs="Calibri"/>
                <w:color w:val="000000"/>
              </w:rPr>
              <w:lastRenderedPageBreak/>
              <w:t>NSAIDs (*anti-inflammatory)</w:t>
            </w:r>
          </w:p>
        </w:tc>
        <w:tc>
          <w:tcPr>
            <w:tcW w:w="850" w:type="dxa"/>
          </w:tcPr>
          <w:p w14:paraId="114D79C4"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6444FBFD" w14:textId="77777777" w:rsidR="007A7FD7" w:rsidRDefault="007A7FD7">
            <w:pPr>
              <w:jc w:val="right"/>
              <w:rPr>
                <w:rFonts w:ascii="Calibri" w:eastAsia="Calibri" w:hAnsi="Calibri" w:cs="Calibri"/>
                <w:color w:val="000000"/>
              </w:rPr>
            </w:pPr>
            <w:r>
              <w:rPr>
                <w:rFonts w:ascii="Calibri" w:eastAsia="Calibri" w:hAnsi="Calibri" w:cs="Calibri"/>
                <w:color w:val="000000"/>
              </w:rPr>
              <w:t>5</w:t>
            </w:r>
          </w:p>
        </w:tc>
        <w:tc>
          <w:tcPr>
            <w:tcW w:w="715" w:type="dxa"/>
          </w:tcPr>
          <w:p w14:paraId="4584040F" w14:textId="77777777" w:rsidR="007A7FD7" w:rsidRDefault="007A7FD7">
            <w:pPr>
              <w:jc w:val="right"/>
              <w:rPr>
                <w:rFonts w:ascii="Calibri" w:eastAsia="Calibri" w:hAnsi="Calibri" w:cs="Calibri"/>
                <w:color w:val="000000"/>
              </w:rPr>
            </w:pPr>
            <w:r>
              <w:rPr>
                <w:rFonts w:ascii="Calibri" w:eastAsia="Calibri" w:hAnsi="Calibri" w:cs="Calibri"/>
              </w:rPr>
              <w:t>0</w:t>
            </w:r>
          </w:p>
        </w:tc>
        <w:tc>
          <w:tcPr>
            <w:tcW w:w="680" w:type="dxa"/>
            <w:gridSpan w:val="2"/>
          </w:tcPr>
          <w:p w14:paraId="749C838B"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36F725E"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583583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ADB13B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18F1025" w14:textId="77777777" w:rsidR="007A7FD7" w:rsidRDefault="007A7FD7">
            <w:pPr>
              <w:jc w:val="right"/>
              <w:rPr>
                <w:rFonts w:ascii="Calibri" w:eastAsia="Calibri" w:hAnsi="Calibri" w:cs="Calibri"/>
              </w:rPr>
            </w:pPr>
          </w:p>
        </w:tc>
        <w:tc>
          <w:tcPr>
            <w:tcW w:w="737" w:type="dxa"/>
          </w:tcPr>
          <w:p w14:paraId="586B20AD" w14:textId="77777777" w:rsidR="007A7FD7" w:rsidRDefault="007A7FD7">
            <w:pPr>
              <w:jc w:val="right"/>
              <w:rPr>
                <w:rFonts w:ascii="Calibri" w:eastAsia="Calibri" w:hAnsi="Calibri" w:cs="Calibri"/>
              </w:rPr>
            </w:pPr>
          </w:p>
        </w:tc>
        <w:tc>
          <w:tcPr>
            <w:tcW w:w="737" w:type="dxa"/>
          </w:tcPr>
          <w:p w14:paraId="20D16065" w14:textId="77777777" w:rsidR="007A7FD7" w:rsidRDefault="007A7FD7">
            <w:pPr>
              <w:jc w:val="right"/>
              <w:rPr>
                <w:rFonts w:ascii="Calibri" w:eastAsia="Calibri" w:hAnsi="Calibri" w:cs="Calibri"/>
              </w:rPr>
            </w:pPr>
          </w:p>
        </w:tc>
        <w:tc>
          <w:tcPr>
            <w:tcW w:w="737" w:type="dxa"/>
          </w:tcPr>
          <w:p w14:paraId="1B6BCA7A" w14:textId="77777777" w:rsidR="007A7FD7" w:rsidRDefault="007A7FD7">
            <w:pPr>
              <w:jc w:val="right"/>
              <w:rPr>
                <w:rFonts w:ascii="Calibri" w:eastAsia="Calibri" w:hAnsi="Calibri" w:cs="Calibri"/>
              </w:rPr>
            </w:pPr>
          </w:p>
        </w:tc>
        <w:tc>
          <w:tcPr>
            <w:tcW w:w="737" w:type="dxa"/>
          </w:tcPr>
          <w:p w14:paraId="11435E40" w14:textId="77777777" w:rsidR="007A7FD7" w:rsidRDefault="007A7FD7">
            <w:pPr>
              <w:jc w:val="right"/>
              <w:rPr>
                <w:rFonts w:ascii="Calibri" w:eastAsia="Calibri" w:hAnsi="Calibri" w:cs="Calibri"/>
              </w:rPr>
            </w:pPr>
          </w:p>
        </w:tc>
        <w:tc>
          <w:tcPr>
            <w:tcW w:w="737" w:type="dxa"/>
          </w:tcPr>
          <w:p w14:paraId="60836C01" w14:textId="77777777" w:rsidR="007A7FD7" w:rsidRDefault="007A7FD7">
            <w:pPr>
              <w:jc w:val="right"/>
              <w:rPr>
                <w:rFonts w:ascii="Calibri" w:eastAsia="Calibri" w:hAnsi="Calibri" w:cs="Calibri"/>
              </w:rPr>
            </w:pPr>
          </w:p>
        </w:tc>
        <w:tc>
          <w:tcPr>
            <w:tcW w:w="737" w:type="dxa"/>
          </w:tcPr>
          <w:p w14:paraId="789B9E46" w14:textId="77777777" w:rsidR="007A7FD7" w:rsidRDefault="007A7FD7">
            <w:pPr>
              <w:jc w:val="right"/>
              <w:rPr>
                <w:rFonts w:ascii="Calibri" w:eastAsia="Calibri" w:hAnsi="Calibri" w:cs="Calibri"/>
              </w:rPr>
            </w:pPr>
          </w:p>
        </w:tc>
        <w:tc>
          <w:tcPr>
            <w:tcW w:w="737" w:type="dxa"/>
          </w:tcPr>
          <w:p w14:paraId="682EAEE8" w14:textId="77777777" w:rsidR="007A7FD7" w:rsidRDefault="007A7FD7">
            <w:pPr>
              <w:jc w:val="right"/>
              <w:rPr>
                <w:rFonts w:ascii="Calibri" w:eastAsia="Calibri" w:hAnsi="Calibri" w:cs="Calibri"/>
              </w:rPr>
            </w:pPr>
          </w:p>
        </w:tc>
        <w:tc>
          <w:tcPr>
            <w:tcW w:w="737" w:type="dxa"/>
          </w:tcPr>
          <w:p w14:paraId="2CD34964" w14:textId="6604FB6F" w:rsidR="007A7FD7" w:rsidRDefault="007A7FD7">
            <w:pPr>
              <w:jc w:val="right"/>
              <w:rPr>
                <w:rFonts w:ascii="Calibri" w:eastAsia="Calibri" w:hAnsi="Calibri" w:cs="Calibri"/>
                <w:color w:val="000000"/>
              </w:rPr>
            </w:pPr>
            <w:r>
              <w:rPr>
                <w:rFonts w:ascii="Calibri" w:eastAsia="Calibri" w:hAnsi="Calibri" w:cs="Calibri"/>
              </w:rPr>
              <w:t>0</w:t>
            </w:r>
          </w:p>
        </w:tc>
      </w:tr>
      <w:tr w:rsidR="007A7FD7" w14:paraId="7231FAFE" w14:textId="77777777" w:rsidTr="007A7FD7">
        <w:trPr>
          <w:trHeight w:val="288"/>
        </w:trPr>
        <w:tc>
          <w:tcPr>
            <w:tcW w:w="2401" w:type="dxa"/>
          </w:tcPr>
          <w:p w14:paraId="3A560276" w14:textId="77777777" w:rsidR="007A7FD7" w:rsidRDefault="007A7FD7">
            <w:pPr>
              <w:rPr>
                <w:rFonts w:ascii="Calibri" w:eastAsia="Calibri" w:hAnsi="Calibri" w:cs="Calibri"/>
                <w:color w:val="000000"/>
              </w:rPr>
            </w:pPr>
            <w:r>
              <w:rPr>
                <w:rFonts w:ascii="Calibri" w:eastAsia="Calibri" w:hAnsi="Calibri" w:cs="Calibri"/>
                <w:color w:val="000000"/>
              </w:rPr>
              <w:t>Olfactory function/anosmia</w:t>
            </w:r>
          </w:p>
        </w:tc>
        <w:tc>
          <w:tcPr>
            <w:tcW w:w="850" w:type="dxa"/>
          </w:tcPr>
          <w:p w14:paraId="10A92C4E"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4515721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62C6E0AD" w14:textId="77777777" w:rsidR="007A7FD7" w:rsidRDefault="007A7FD7">
            <w:pPr>
              <w:jc w:val="right"/>
              <w:rPr>
                <w:rFonts w:ascii="Calibri" w:eastAsia="Calibri" w:hAnsi="Calibri" w:cs="Calibri"/>
                <w:color w:val="000000"/>
              </w:rPr>
            </w:pPr>
            <w:r>
              <w:rPr>
                <w:rFonts w:ascii="Calibri" w:eastAsia="Calibri" w:hAnsi="Calibri" w:cs="Calibri"/>
                <w:color w:val="000000"/>
              </w:rPr>
              <w:t>11</w:t>
            </w:r>
          </w:p>
        </w:tc>
        <w:tc>
          <w:tcPr>
            <w:tcW w:w="680" w:type="dxa"/>
            <w:gridSpan w:val="2"/>
          </w:tcPr>
          <w:p w14:paraId="02A6448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F9F0C2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3A17D8C"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55A44B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30C018B" w14:textId="77777777" w:rsidR="007A7FD7" w:rsidRDefault="007A7FD7">
            <w:pPr>
              <w:jc w:val="right"/>
              <w:rPr>
                <w:rFonts w:ascii="Calibri" w:eastAsia="Calibri" w:hAnsi="Calibri" w:cs="Calibri"/>
                <w:color w:val="000000"/>
              </w:rPr>
            </w:pPr>
          </w:p>
        </w:tc>
        <w:tc>
          <w:tcPr>
            <w:tcW w:w="737" w:type="dxa"/>
          </w:tcPr>
          <w:p w14:paraId="1EA40724" w14:textId="77777777" w:rsidR="007A7FD7" w:rsidRDefault="007A7FD7">
            <w:pPr>
              <w:jc w:val="right"/>
              <w:rPr>
                <w:rFonts w:ascii="Calibri" w:eastAsia="Calibri" w:hAnsi="Calibri" w:cs="Calibri"/>
                <w:color w:val="000000"/>
              </w:rPr>
            </w:pPr>
          </w:p>
        </w:tc>
        <w:tc>
          <w:tcPr>
            <w:tcW w:w="737" w:type="dxa"/>
          </w:tcPr>
          <w:p w14:paraId="15B2BB29" w14:textId="77777777" w:rsidR="007A7FD7" w:rsidRDefault="007A7FD7">
            <w:pPr>
              <w:jc w:val="right"/>
              <w:rPr>
                <w:rFonts w:ascii="Calibri" w:eastAsia="Calibri" w:hAnsi="Calibri" w:cs="Calibri"/>
                <w:color w:val="000000"/>
              </w:rPr>
            </w:pPr>
          </w:p>
        </w:tc>
        <w:tc>
          <w:tcPr>
            <w:tcW w:w="737" w:type="dxa"/>
          </w:tcPr>
          <w:p w14:paraId="04C2C786" w14:textId="77777777" w:rsidR="007A7FD7" w:rsidRDefault="007A7FD7">
            <w:pPr>
              <w:jc w:val="right"/>
              <w:rPr>
                <w:rFonts w:ascii="Calibri" w:eastAsia="Calibri" w:hAnsi="Calibri" w:cs="Calibri"/>
                <w:color w:val="000000"/>
              </w:rPr>
            </w:pPr>
          </w:p>
        </w:tc>
        <w:tc>
          <w:tcPr>
            <w:tcW w:w="737" w:type="dxa"/>
          </w:tcPr>
          <w:p w14:paraId="3F6D18ED" w14:textId="77777777" w:rsidR="007A7FD7" w:rsidRDefault="007A7FD7">
            <w:pPr>
              <w:jc w:val="right"/>
              <w:rPr>
                <w:rFonts w:ascii="Calibri" w:eastAsia="Calibri" w:hAnsi="Calibri" w:cs="Calibri"/>
                <w:color w:val="000000"/>
              </w:rPr>
            </w:pPr>
          </w:p>
        </w:tc>
        <w:tc>
          <w:tcPr>
            <w:tcW w:w="737" w:type="dxa"/>
          </w:tcPr>
          <w:p w14:paraId="57620D3E" w14:textId="77777777" w:rsidR="007A7FD7" w:rsidRDefault="007A7FD7">
            <w:pPr>
              <w:jc w:val="right"/>
              <w:rPr>
                <w:rFonts w:ascii="Calibri" w:eastAsia="Calibri" w:hAnsi="Calibri" w:cs="Calibri"/>
                <w:color w:val="000000"/>
              </w:rPr>
            </w:pPr>
          </w:p>
        </w:tc>
        <w:tc>
          <w:tcPr>
            <w:tcW w:w="737" w:type="dxa"/>
          </w:tcPr>
          <w:p w14:paraId="643C3030" w14:textId="77777777" w:rsidR="007A7FD7" w:rsidRDefault="007A7FD7">
            <w:pPr>
              <w:jc w:val="right"/>
              <w:rPr>
                <w:rFonts w:ascii="Calibri" w:eastAsia="Calibri" w:hAnsi="Calibri" w:cs="Calibri"/>
                <w:color w:val="000000"/>
              </w:rPr>
            </w:pPr>
          </w:p>
        </w:tc>
        <w:tc>
          <w:tcPr>
            <w:tcW w:w="737" w:type="dxa"/>
          </w:tcPr>
          <w:p w14:paraId="2AF60270" w14:textId="1A46654D" w:rsidR="007A7FD7" w:rsidRDefault="00AA2F63">
            <w:pPr>
              <w:jc w:val="right"/>
              <w:rPr>
                <w:rFonts w:ascii="Calibri" w:eastAsia="Calibri" w:hAnsi="Calibri" w:cs="Calibri"/>
                <w:color w:val="000000"/>
              </w:rPr>
            </w:pPr>
            <w:r>
              <w:rPr>
                <w:rFonts w:ascii="Calibri" w:eastAsia="Calibri" w:hAnsi="Calibri" w:cs="Calibri"/>
                <w:color w:val="000000"/>
              </w:rPr>
              <w:t>2</w:t>
            </w:r>
          </w:p>
        </w:tc>
        <w:tc>
          <w:tcPr>
            <w:tcW w:w="737" w:type="dxa"/>
          </w:tcPr>
          <w:p w14:paraId="67A2F8DC" w14:textId="09C3073B" w:rsidR="007A7FD7" w:rsidRDefault="007A7FD7">
            <w:pPr>
              <w:jc w:val="right"/>
              <w:rPr>
                <w:rFonts w:ascii="Calibri" w:eastAsia="Calibri" w:hAnsi="Calibri" w:cs="Calibri"/>
                <w:color w:val="000000"/>
              </w:rPr>
            </w:pPr>
            <w:r>
              <w:rPr>
                <w:rFonts w:ascii="Calibri" w:eastAsia="Calibri" w:hAnsi="Calibri" w:cs="Calibri"/>
                <w:color w:val="000000"/>
              </w:rPr>
              <w:t>1</w:t>
            </w:r>
            <w:r w:rsidR="007C267B">
              <w:rPr>
                <w:rFonts w:ascii="Calibri" w:eastAsia="Calibri" w:hAnsi="Calibri" w:cs="Calibri"/>
                <w:color w:val="000000"/>
              </w:rPr>
              <w:t>3</w:t>
            </w:r>
          </w:p>
        </w:tc>
      </w:tr>
      <w:tr w:rsidR="007A7FD7" w14:paraId="2E18DCE2" w14:textId="77777777" w:rsidTr="007A7FD7">
        <w:trPr>
          <w:trHeight w:val="288"/>
        </w:trPr>
        <w:tc>
          <w:tcPr>
            <w:tcW w:w="2401" w:type="dxa"/>
          </w:tcPr>
          <w:p w14:paraId="0276D1C5" w14:textId="77777777" w:rsidR="007A7FD7" w:rsidRDefault="007A7FD7">
            <w:pPr>
              <w:rPr>
                <w:rFonts w:ascii="Calibri" w:eastAsia="Calibri" w:hAnsi="Calibri" w:cs="Calibri"/>
                <w:color w:val="000000"/>
              </w:rPr>
            </w:pPr>
            <w:r>
              <w:rPr>
                <w:rFonts w:ascii="Calibri" w:eastAsia="Calibri" w:hAnsi="Calibri" w:cs="Calibri"/>
                <w:color w:val="000000"/>
              </w:rPr>
              <w:t>Other (BrainMax, AXA1125)</w:t>
            </w:r>
          </w:p>
        </w:tc>
        <w:tc>
          <w:tcPr>
            <w:tcW w:w="850" w:type="dxa"/>
          </w:tcPr>
          <w:p w14:paraId="235A30D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5610330C"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468331C5"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680" w:type="dxa"/>
            <w:gridSpan w:val="2"/>
          </w:tcPr>
          <w:p w14:paraId="3219275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A05EC4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04511F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4CF0BD9"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66063283"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16CCABA7" w14:textId="77777777" w:rsidR="007A7FD7" w:rsidRDefault="007A7FD7">
            <w:pPr>
              <w:jc w:val="right"/>
              <w:rPr>
                <w:rFonts w:ascii="Calibri" w:eastAsia="Calibri" w:hAnsi="Calibri" w:cs="Calibri"/>
                <w:color w:val="000000"/>
              </w:rPr>
            </w:pPr>
          </w:p>
        </w:tc>
        <w:tc>
          <w:tcPr>
            <w:tcW w:w="737" w:type="dxa"/>
          </w:tcPr>
          <w:p w14:paraId="44E1D3E6" w14:textId="77777777" w:rsidR="007A7FD7" w:rsidRDefault="007A7FD7">
            <w:pPr>
              <w:jc w:val="right"/>
              <w:rPr>
                <w:rFonts w:ascii="Calibri" w:eastAsia="Calibri" w:hAnsi="Calibri" w:cs="Calibri"/>
                <w:color w:val="000000"/>
              </w:rPr>
            </w:pPr>
          </w:p>
        </w:tc>
        <w:tc>
          <w:tcPr>
            <w:tcW w:w="737" w:type="dxa"/>
          </w:tcPr>
          <w:p w14:paraId="268AFB2B" w14:textId="77777777" w:rsidR="007A7FD7" w:rsidRDefault="007A7FD7">
            <w:pPr>
              <w:jc w:val="right"/>
              <w:rPr>
                <w:rFonts w:ascii="Calibri" w:eastAsia="Calibri" w:hAnsi="Calibri" w:cs="Calibri"/>
                <w:color w:val="000000"/>
              </w:rPr>
            </w:pPr>
          </w:p>
        </w:tc>
        <w:tc>
          <w:tcPr>
            <w:tcW w:w="737" w:type="dxa"/>
          </w:tcPr>
          <w:p w14:paraId="3CD26794" w14:textId="77777777" w:rsidR="007A7FD7" w:rsidRDefault="007A7FD7">
            <w:pPr>
              <w:jc w:val="right"/>
              <w:rPr>
                <w:rFonts w:ascii="Calibri" w:eastAsia="Calibri" w:hAnsi="Calibri" w:cs="Calibri"/>
                <w:color w:val="000000"/>
              </w:rPr>
            </w:pPr>
          </w:p>
        </w:tc>
        <w:tc>
          <w:tcPr>
            <w:tcW w:w="737" w:type="dxa"/>
          </w:tcPr>
          <w:p w14:paraId="6EDC7320" w14:textId="77777777" w:rsidR="007A7FD7" w:rsidRDefault="007A7FD7">
            <w:pPr>
              <w:jc w:val="right"/>
              <w:rPr>
                <w:rFonts w:ascii="Calibri" w:eastAsia="Calibri" w:hAnsi="Calibri" w:cs="Calibri"/>
                <w:color w:val="000000"/>
              </w:rPr>
            </w:pPr>
          </w:p>
        </w:tc>
        <w:tc>
          <w:tcPr>
            <w:tcW w:w="737" w:type="dxa"/>
          </w:tcPr>
          <w:p w14:paraId="5F14B48E" w14:textId="77777777" w:rsidR="007A7FD7" w:rsidRDefault="007A7FD7">
            <w:pPr>
              <w:jc w:val="right"/>
              <w:rPr>
                <w:rFonts w:ascii="Calibri" w:eastAsia="Calibri" w:hAnsi="Calibri" w:cs="Calibri"/>
                <w:color w:val="000000"/>
              </w:rPr>
            </w:pPr>
          </w:p>
        </w:tc>
        <w:tc>
          <w:tcPr>
            <w:tcW w:w="737" w:type="dxa"/>
          </w:tcPr>
          <w:p w14:paraId="2D8EBBBB" w14:textId="77777777" w:rsidR="007A7FD7" w:rsidRDefault="007A7FD7">
            <w:pPr>
              <w:jc w:val="right"/>
              <w:rPr>
                <w:rFonts w:ascii="Calibri" w:eastAsia="Calibri" w:hAnsi="Calibri" w:cs="Calibri"/>
                <w:color w:val="000000"/>
              </w:rPr>
            </w:pPr>
          </w:p>
        </w:tc>
        <w:tc>
          <w:tcPr>
            <w:tcW w:w="737" w:type="dxa"/>
          </w:tcPr>
          <w:p w14:paraId="1A399514" w14:textId="44A5F402" w:rsidR="007A7FD7" w:rsidRDefault="007A7FD7">
            <w:pPr>
              <w:jc w:val="right"/>
              <w:rPr>
                <w:rFonts w:ascii="Calibri" w:eastAsia="Calibri" w:hAnsi="Calibri" w:cs="Calibri"/>
                <w:color w:val="000000"/>
              </w:rPr>
            </w:pPr>
            <w:r>
              <w:rPr>
                <w:rFonts w:ascii="Calibri" w:eastAsia="Calibri" w:hAnsi="Calibri" w:cs="Calibri"/>
                <w:color w:val="000000"/>
              </w:rPr>
              <w:t>3</w:t>
            </w:r>
          </w:p>
        </w:tc>
      </w:tr>
      <w:tr w:rsidR="007A7FD7" w14:paraId="3743D501" w14:textId="77777777" w:rsidTr="007A7FD7">
        <w:trPr>
          <w:trHeight w:val="288"/>
        </w:trPr>
        <w:tc>
          <w:tcPr>
            <w:tcW w:w="2401" w:type="dxa"/>
            <w:shd w:val="clear" w:color="auto" w:fill="D9F2D0"/>
          </w:tcPr>
          <w:p w14:paraId="0ADEA1EC" w14:textId="77777777" w:rsidR="007A7FD7" w:rsidRDefault="007A7FD7">
            <w:pPr>
              <w:rPr>
                <w:rFonts w:ascii="Calibri" w:eastAsia="Calibri" w:hAnsi="Calibri" w:cs="Calibri"/>
                <w:b/>
                <w:color w:val="000000"/>
              </w:rPr>
            </w:pPr>
            <w:r>
              <w:rPr>
                <w:rFonts w:ascii="Calibri" w:eastAsia="Calibri" w:hAnsi="Calibri" w:cs="Calibri"/>
                <w:b/>
                <w:color w:val="000000"/>
              </w:rPr>
              <w:t>Non-pharmacological</w:t>
            </w:r>
          </w:p>
        </w:tc>
        <w:tc>
          <w:tcPr>
            <w:tcW w:w="850" w:type="dxa"/>
            <w:shd w:val="clear" w:color="auto" w:fill="D9F2D0"/>
          </w:tcPr>
          <w:p w14:paraId="19F689B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shd w:val="clear" w:color="auto" w:fill="D9F2D0"/>
          </w:tcPr>
          <w:p w14:paraId="220E070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shd w:val="clear" w:color="auto" w:fill="D9F2D0"/>
          </w:tcPr>
          <w:p w14:paraId="0F3141D6" w14:textId="77777777" w:rsidR="007A7FD7" w:rsidRDefault="007A7FD7">
            <w:pPr>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83</w:t>
            </w:r>
          </w:p>
        </w:tc>
        <w:tc>
          <w:tcPr>
            <w:tcW w:w="680" w:type="dxa"/>
            <w:gridSpan w:val="2"/>
            <w:shd w:val="clear" w:color="auto" w:fill="D9F2D0"/>
          </w:tcPr>
          <w:p w14:paraId="6FB7667C" w14:textId="77777777" w:rsidR="007A7FD7" w:rsidRDefault="007A7FD7">
            <w:pPr>
              <w:jc w:val="right"/>
              <w:rPr>
                <w:rFonts w:ascii="Calibri" w:eastAsia="Calibri" w:hAnsi="Calibri" w:cs="Calibri"/>
                <w:color w:val="000000"/>
              </w:rPr>
            </w:pPr>
            <w:r>
              <w:rPr>
                <w:rFonts w:ascii="Calibri" w:eastAsia="Calibri" w:hAnsi="Calibri" w:cs="Calibri"/>
                <w:color w:val="000000"/>
              </w:rPr>
              <w:t> 6</w:t>
            </w:r>
          </w:p>
        </w:tc>
        <w:tc>
          <w:tcPr>
            <w:tcW w:w="737" w:type="dxa"/>
            <w:shd w:val="clear" w:color="auto" w:fill="D9F2D0"/>
          </w:tcPr>
          <w:p w14:paraId="69E3A8A4" w14:textId="77777777" w:rsidR="007A7FD7" w:rsidRDefault="007A7FD7">
            <w:pPr>
              <w:jc w:val="right"/>
              <w:rPr>
                <w:rFonts w:ascii="Calibri" w:eastAsia="Calibri" w:hAnsi="Calibri" w:cs="Calibri"/>
                <w:color w:val="000000"/>
              </w:rPr>
            </w:pPr>
            <w:r>
              <w:rPr>
                <w:rFonts w:ascii="Calibri" w:eastAsia="Calibri" w:hAnsi="Calibri" w:cs="Calibri"/>
                <w:color w:val="000000"/>
              </w:rPr>
              <w:t> 2</w:t>
            </w:r>
          </w:p>
        </w:tc>
        <w:tc>
          <w:tcPr>
            <w:tcW w:w="737" w:type="dxa"/>
            <w:shd w:val="clear" w:color="auto" w:fill="D9F2D0"/>
          </w:tcPr>
          <w:p w14:paraId="5DC996AF" w14:textId="77777777" w:rsidR="007A7FD7" w:rsidRDefault="007A7FD7">
            <w:pPr>
              <w:jc w:val="right"/>
              <w:rPr>
                <w:rFonts w:ascii="Calibri" w:eastAsia="Calibri" w:hAnsi="Calibri" w:cs="Calibri"/>
                <w:color w:val="000000"/>
              </w:rPr>
            </w:pPr>
            <w:r>
              <w:rPr>
                <w:rFonts w:ascii="Calibri" w:eastAsia="Calibri" w:hAnsi="Calibri" w:cs="Calibri"/>
                <w:color w:val="000000"/>
              </w:rPr>
              <w:t> 3</w:t>
            </w:r>
          </w:p>
        </w:tc>
        <w:tc>
          <w:tcPr>
            <w:tcW w:w="737" w:type="dxa"/>
            <w:shd w:val="clear" w:color="auto" w:fill="D9F2D0"/>
          </w:tcPr>
          <w:p w14:paraId="19A6A220" w14:textId="77777777" w:rsidR="007A7FD7" w:rsidRDefault="007A7FD7">
            <w:pPr>
              <w:jc w:val="right"/>
              <w:rPr>
                <w:rFonts w:ascii="Calibri" w:eastAsia="Calibri" w:hAnsi="Calibri" w:cs="Calibri"/>
                <w:color w:val="000000"/>
              </w:rPr>
            </w:pPr>
            <w:r>
              <w:rPr>
                <w:rFonts w:ascii="Calibri" w:eastAsia="Calibri" w:hAnsi="Calibri" w:cs="Calibri"/>
                <w:color w:val="000000"/>
              </w:rPr>
              <w:t> 8</w:t>
            </w:r>
          </w:p>
        </w:tc>
        <w:tc>
          <w:tcPr>
            <w:tcW w:w="737" w:type="dxa"/>
            <w:shd w:val="clear" w:color="auto" w:fill="D9F2D0"/>
          </w:tcPr>
          <w:p w14:paraId="28A66457" w14:textId="77777777" w:rsidR="007A7FD7" w:rsidRDefault="007A7FD7">
            <w:pPr>
              <w:jc w:val="right"/>
              <w:rPr>
                <w:rFonts w:ascii="Calibri" w:eastAsia="Calibri" w:hAnsi="Calibri" w:cs="Calibri"/>
              </w:rPr>
            </w:pPr>
            <w:r>
              <w:rPr>
                <w:rFonts w:ascii="Calibri" w:eastAsia="Calibri" w:hAnsi="Calibri" w:cs="Calibri"/>
              </w:rPr>
              <w:t>6</w:t>
            </w:r>
          </w:p>
        </w:tc>
        <w:tc>
          <w:tcPr>
            <w:tcW w:w="737" w:type="dxa"/>
            <w:shd w:val="clear" w:color="auto" w:fill="D9F2D0"/>
          </w:tcPr>
          <w:p w14:paraId="126438B9" w14:textId="77777777" w:rsidR="007A7FD7" w:rsidRDefault="007A7FD7">
            <w:pPr>
              <w:jc w:val="right"/>
              <w:rPr>
                <w:rFonts w:ascii="Calibri" w:eastAsia="Calibri" w:hAnsi="Calibri" w:cs="Calibri"/>
              </w:rPr>
            </w:pPr>
            <w:r>
              <w:rPr>
                <w:rFonts w:ascii="Calibri" w:eastAsia="Calibri" w:hAnsi="Calibri" w:cs="Calibri"/>
              </w:rPr>
              <w:t>7</w:t>
            </w:r>
          </w:p>
        </w:tc>
        <w:tc>
          <w:tcPr>
            <w:tcW w:w="737" w:type="dxa"/>
            <w:shd w:val="clear" w:color="auto" w:fill="D9F2D0"/>
          </w:tcPr>
          <w:p w14:paraId="29E0BFE4" w14:textId="77777777" w:rsidR="007A7FD7" w:rsidRDefault="007A7FD7">
            <w:pPr>
              <w:jc w:val="right"/>
              <w:rPr>
                <w:rFonts w:ascii="Calibri" w:eastAsia="Calibri" w:hAnsi="Calibri" w:cs="Calibri"/>
              </w:rPr>
            </w:pPr>
            <w:r>
              <w:rPr>
                <w:rFonts w:ascii="Calibri" w:eastAsia="Calibri" w:hAnsi="Calibri" w:cs="Calibri"/>
              </w:rPr>
              <w:t>5</w:t>
            </w:r>
          </w:p>
        </w:tc>
        <w:tc>
          <w:tcPr>
            <w:tcW w:w="737" w:type="dxa"/>
            <w:shd w:val="clear" w:color="auto" w:fill="D9F2D0"/>
          </w:tcPr>
          <w:p w14:paraId="2E2E4786" w14:textId="77777777" w:rsidR="007A7FD7" w:rsidRDefault="007A7FD7">
            <w:pPr>
              <w:jc w:val="right"/>
              <w:rPr>
                <w:rFonts w:ascii="Calibri" w:eastAsia="Calibri" w:hAnsi="Calibri" w:cs="Calibri"/>
              </w:rPr>
            </w:pPr>
            <w:r>
              <w:rPr>
                <w:rFonts w:ascii="Calibri" w:eastAsia="Calibri" w:hAnsi="Calibri" w:cs="Calibri"/>
              </w:rPr>
              <w:t>8</w:t>
            </w:r>
          </w:p>
        </w:tc>
        <w:tc>
          <w:tcPr>
            <w:tcW w:w="737" w:type="dxa"/>
            <w:shd w:val="clear" w:color="auto" w:fill="D9F2D0"/>
          </w:tcPr>
          <w:p w14:paraId="407AB446" w14:textId="77777777" w:rsidR="007A7FD7" w:rsidRDefault="007A7FD7">
            <w:pPr>
              <w:jc w:val="right"/>
              <w:rPr>
                <w:rFonts w:ascii="Calibri" w:eastAsia="Calibri" w:hAnsi="Calibri" w:cs="Calibri"/>
              </w:rPr>
            </w:pPr>
            <w:r>
              <w:rPr>
                <w:rFonts w:ascii="Calibri" w:eastAsia="Calibri" w:hAnsi="Calibri" w:cs="Calibri"/>
              </w:rPr>
              <w:t>8</w:t>
            </w:r>
          </w:p>
        </w:tc>
        <w:tc>
          <w:tcPr>
            <w:tcW w:w="737" w:type="dxa"/>
            <w:shd w:val="clear" w:color="auto" w:fill="D9F2D0"/>
          </w:tcPr>
          <w:p w14:paraId="3E62BE0B" w14:textId="77777777" w:rsidR="007A7FD7" w:rsidRDefault="007A7FD7">
            <w:pPr>
              <w:jc w:val="right"/>
              <w:rPr>
                <w:rFonts w:ascii="Calibri" w:eastAsia="Calibri" w:hAnsi="Calibri" w:cs="Calibri"/>
              </w:rPr>
            </w:pPr>
            <w:r>
              <w:rPr>
                <w:rFonts w:ascii="Calibri" w:eastAsia="Calibri" w:hAnsi="Calibri" w:cs="Calibri"/>
              </w:rPr>
              <w:t>5</w:t>
            </w:r>
          </w:p>
        </w:tc>
        <w:tc>
          <w:tcPr>
            <w:tcW w:w="737" w:type="dxa"/>
            <w:shd w:val="clear" w:color="auto" w:fill="D9F2D0"/>
          </w:tcPr>
          <w:p w14:paraId="480684CC" w14:textId="77777777" w:rsidR="007A7FD7" w:rsidRDefault="007A7FD7">
            <w:pPr>
              <w:jc w:val="right"/>
              <w:rPr>
                <w:rFonts w:ascii="Calibri" w:eastAsia="Calibri" w:hAnsi="Calibri" w:cs="Calibri"/>
              </w:rPr>
            </w:pPr>
          </w:p>
        </w:tc>
        <w:tc>
          <w:tcPr>
            <w:tcW w:w="737" w:type="dxa"/>
            <w:shd w:val="clear" w:color="auto" w:fill="D9F2D0"/>
          </w:tcPr>
          <w:p w14:paraId="57A17304" w14:textId="19A8F56B" w:rsidR="007A7FD7" w:rsidRDefault="00AA2F63">
            <w:pPr>
              <w:jc w:val="right"/>
              <w:rPr>
                <w:rFonts w:ascii="Calibri" w:eastAsia="Calibri" w:hAnsi="Calibri" w:cs="Calibri"/>
              </w:rPr>
            </w:pPr>
            <w:r>
              <w:rPr>
                <w:rFonts w:ascii="Calibri" w:eastAsia="Calibri" w:hAnsi="Calibri" w:cs="Calibri"/>
              </w:rPr>
              <w:t>5</w:t>
            </w:r>
          </w:p>
        </w:tc>
        <w:tc>
          <w:tcPr>
            <w:tcW w:w="737" w:type="dxa"/>
            <w:shd w:val="clear" w:color="auto" w:fill="D9F2D0"/>
          </w:tcPr>
          <w:p w14:paraId="6D2172F3" w14:textId="747897B2" w:rsidR="007A7FD7" w:rsidRDefault="007A7FD7">
            <w:pPr>
              <w:jc w:val="right"/>
              <w:rPr>
                <w:rFonts w:ascii="Calibri" w:eastAsia="Calibri" w:hAnsi="Calibri" w:cs="Calibri"/>
              </w:rPr>
            </w:pPr>
            <w:r>
              <w:rPr>
                <w:rFonts w:ascii="Calibri" w:eastAsia="Calibri" w:hAnsi="Calibri" w:cs="Calibri"/>
              </w:rPr>
              <w:t>1</w:t>
            </w:r>
            <w:r w:rsidR="007C267B">
              <w:rPr>
                <w:rFonts w:ascii="Calibri" w:eastAsia="Calibri" w:hAnsi="Calibri" w:cs="Calibri"/>
              </w:rPr>
              <w:t>52</w:t>
            </w:r>
          </w:p>
        </w:tc>
      </w:tr>
      <w:tr w:rsidR="007A7FD7" w14:paraId="3277B3E9" w14:textId="77777777" w:rsidTr="007A7FD7">
        <w:trPr>
          <w:trHeight w:val="288"/>
        </w:trPr>
        <w:tc>
          <w:tcPr>
            <w:tcW w:w="2401" w:type="dxa"/>
          </w:tcPr>
          <w:p w14:paraId="404F639A" w14:textId="77777777" w:rsidR="007A7FD7" w:rsidRDefault="007A7FD7">
            <w:pPr>
              <w:rPr>
                <w:rFonts w:ascii="Calibri" w:eastAsia="Calibri" w:hAnsi="Calibri" w:cs="Calibri"/>
                <w:color w:val="000000"/>
              </w:rPr>
            </w:pPr>
            <w:r>
              <w:rPr>
                <w:rFonts w:ascii="Calibri" w:eastAsia="Calibri" w:hAnsi="Calibri" w:cs="Calibri"/>
                <w:color w:val="000000"/>
              </w:rPr>
              <w:t xml:space="preserve">Physical Activity and physical therapy </w:t>
            </w:r>
          </w:p>
        </w:tc>
        <w:tc>
          <w:tcPr>
            <w:tcW w:w="850" w:type="dxa"/>
          </w:tcPr>
          <w:p w14:paraId="40ACD56D" w14:textId="77777777" w:rsidR="007A7FD7" w:rsidRDefault="007A7FD7">
            <w:pPr>
              <w:jc w:val="right"/>
              <w:rPr>
                <w:rFonts w:ascii="Calibri" w:eastAsia="Calibri" w:hAnsi="Calibri" w:cs="Calibri"/>
                <w:color w:val="000000"/>
              </w:rPr>
            </w:pPr>
            <w:r>
              <w:rPr>
                <w:rFonts w:ascii="Calibri" w:eastAsia="Calibri" w:hAnsi="Calibri" w:cs="Calibri"/>
                <w:color w:val="000000"/>
              </w:rPr>
              <w:t>31</w:t>
            </w:r>
          </w:p>
        </w:tc>
        <w:tc>
          <w:tcPr>
            <w:tcW w:w="849" w:type="dxa"/>
          </w:tcPr>
          <w:p w14:paraId="41847F34"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1310C81B" w14:textId="77777777" w:rsidR="007A7FD7" w:rsidRDefault="007A7FD7">
            <w:pPr>
              <w:jc w:val="right"/>
              <w:rPr>
                <w:rFonts w:ascii="Calibri" w:eastAsia="Calibri" w:hAnsi="Calibri" w:cs="Calibri"/>
                <w:color w:val="000000"/>
              </w:rPr>
            </w:pPr>
            <w:r>
              <w:rPr>
                <w:rFonts w:ascii="Calibri" w:eastAsia="Calibri" w:hAnsi="Calibri" w:cs="Calibri"/>
                <w:color w:val="000000"/>
              </w:rPr>
              <w:t>3</w:t>
            </w:r>
            <w:r>
              <w:rPr>
                <w:rFonts w:ascii="Calibri" w:eastAsia="Calibri" w:hAnsi="Calibri" w:cs="Calibri"/>
              </w:rPr>
              <w:t>7</w:t>
            </w:r>
          </w:p>
        </w:tc>
        <w:tc>
          <w:tcPr>
            <w:tcW w:w="680" w:type="dxa"/>
            <w:gridSpan w:val="2"/>
          </w:tcPr>
          <w:p w14:paraId="05D981F6"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045B7F2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529CB44"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6F67D035" w14:textId="77777777" w:rsidR="007A7FD7" w:rsidRDefault="007A7FD7">
            <w:pPr>
              <w:jc w:val="right"/>
              <w:rPr>
                <w:rFonts w:ascii="Calibri" w:eastAsia="Calibri" w:hAnsi="Calibri" w:cs="Calibri"/>
                <w:color w:val="000000"/>
              </w:rPr>
            </w:pPr>
            <w:r>
              <w:rPr>
                <w:rFonts w:ascii="Calibri" w:eastAsia="Calibri" w:hAnsi="Calibri" w:cs="Calibri"/>
                <w:color w:val="000000"/>
              </w:rPr>
              <w:t>5</w:t>
            </w:r>
          </w:p>
        </w:tc>
        <w:tc>
          <w:tcPr>
            <w:tcW w:w="737" w:type="dxa"/>
          </w:tcPr>
          <w:p w14:paraId="7CAB7FA8"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5A4D3A5A"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5FC4854E"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113AEFC9"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tcPr>
          <w:p w14:paraId="1D0D9B75"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2E119C24" w14:textId="77777777" w:rsidR="007A7FD7" w:rsidRDefault="007A7FD7">
            <w:pPr>
              <w:jc w:val="right"/>
              <w:rPr>
                <w:rFonts w:ascii="Calibri" w:eastAsia="Calibri" w:hAnsi="Calibri" w:cs="Calibri"/>
                <w:color w:val="000000"/>
              </w:rPr>
            </w:pPr>
          </w:p>
        </w:tc>
        <w:tc>
          <w:tcPr>
            <w:tcW w:w="737" w:type="dxa"/>
          </w:tcPr>
          <w:p w14:paraId="45C3AF6E" w14:textId="6223ACC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369E15D9" w14:textId="77777777" w:rsidR="007A7FD7" w:rsidRDefault="007A7FD7">
            <w:pPr>
              <w:jc w:val="right"/>
              <w:rPr>
                <w:rFonts w:ascii="Calibri" w:eastAsia="Calibri" w:hAnsi="Calibri" w:cs="Calibri"/>
                <w:color w:val="000000"/>
              </w:rPr>
            </w:pPr>
          </w:p>
        </w:tc>
        <w:tc>
          <w:tcPr>
            <w:tcW w:w="737" w:type="dxa"/>
          </w:tcPr>
          <w:p w14:paraId="749FD33D" w14:textId="08D0356C" w:rsidR="007A7FD7" w:rsidRDefault="007A7FD7">
            <w:pPr>
              <w:jc w:val="right"/>
              <w:rPr>
                <w:rFonts w:ascii="Calibri" w:eastAsia="Calibri" w:hAnsi="Calibri" w:cs="Calibri"/>
                <w:color w:val="000000"/>
              </w:rPr>
            </w:pPr>
            <w:r>
              <w:rPr>
                <w:rFonts w:ascii="Calibri" w:eastAsia="Calibri" w:hAnsi="Calibri" w:cs="Calibri"/>
                <w:color w:val="000000"/>
              </w:rPr>
              <w:t>59</w:t>
            </w:r>
          </w:p>
        </w:tc>
      </w:tr>
      <w:tr w:rsidR="007A7FD7" w14:paraId="2B3F3488" w14:textId="77777777" w:rsidTr="007A7FD7">
        <w:trPr>
          <w:trHeight w:val="288"/>
        </w:trPr>
        <w:tc>
          <w:tcPr>
            <w:tcW w:w="2401" w:type="dxa"/>
          </w:tcPr>
          <w:p w14:paraId="353DC916" w14:textId="77777777" w:rsidR="007A7FD7" w:rsidRDefault="007A7FD7">
            <w:pPr>
              <w:rPr>
                <w:rFonts w:ascii="Calibri" w:eastAsia="Calibri" w:hAnsi="Calibri" w:cs="Calibri"/>
                <w:color w:val="000000"/>
              </w:rPr>
            </w:pPr>
            <w:r>
              <w:rPr>
                <w:rFonts w:ascii="Calibri" w:eastAsia="Calibri" w:hAnsi="Calibri" w:cs="Calibri"/>
                <w:color w:val="000000"/>
              </w:rPr>
              <w:t xml:space="preserve">Therapeutic procedures </w:t>
            </w:r>
          </w:p>
        </w:tc>
        <w:tc>
          <w:tcPr>
            <w:tcW w:w="850" w:type="dxa"/>
          </w:tcPr>
          <w:p w14:paraId="1E5829DC" w14:textId="77777777" w:rsidR="007A7FD7" w:rsidRDefault="007A7FD7">
            <w:pPr>
              <w:jc w:val="right"/>
              <w:rPr>
                <w:rFonts w:ascii="Calibri" w:eastAsia="Calibri" w:hAnsi="Calibri" w:cs="Calibri"/>
                <w:color w:val="000000"/>
              </w:rPr>
            </w:pPr>
            <w:r>
              <w:rPr>
                <w:rFonts w:ascii="Calibri" w:eastAsia="Calibri" w:hAnsi="Calibri" w:cs="Calibri"/>
                <w:color w:val="000000"/>
              </w:rPr>
              <w:t>6</w:t>
            </w:r>
          </w:p>
        </w:tc>
        <w:tc>
          <w:tcPr>
            <w:tcW w:w="849" w:type="dxa"/>
          </w:tcPr>
          <w:p w14:paraId="374AA0BC"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45050E89" w14:textId="77777777" w:rsidR="007A7FD7" w:rsidRDefault="007A7FD7">
            <w:pPr>
              <w:jc w:val="right"/>
              <w:rPr>
                <w:rFonts w:ascii="Calibri" w:eastAsia="Calibri" w:hAnsi="Calibri" w:cs="Calibri"/>
                <w:color w:val="000000"/>
              </w:rPr>
            </w:pPr>
            <w:r>
              <w:rPr>
                <w:rFonts w:ascii="Calibri" w:eastAsia="Calibri" w:hAnsi="Calibri" w:cs="Calibri"/>
                <w:color w:val="000000"/>
              </w:rPr>
              <w:t>17</w:t>
            </w:r>
          </w:p>
        </w:tc>
        <w:tc>
          <w:tcPr>
            <w:tcW w:w="680" w:type="dxa"/>
            <w:gridSpan w:val="2"/>
          </w:tcPr>
          <w:p w14:paraId="6E0B671F"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468009CC"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tcPr>
          <w:p w14:paraId="3904A290"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01DD44C9"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0A477A9"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tcPr>
          <w:p w14:paraId="608F616A"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77991A3D" w14:textId="77777777" w:rsidR="007A7FD7" w:rsidRDefault="007A7FD7">
            <w:pPr>
              <w:jc w:val="right"/>
              <w:rPr>
                <w:rFonts w:ascii="Calibri" w:eastAsia="Calibri" w:hAnsi="Calibri" w:cs="Calibri"/>
                <w:color w:val="000000"/>
              </w:rPr>
            </w:pPr>
          </w:p>
        </w:tc>
        <w:tc>
          <w:tcPr>
            <w:tcW w:w="737" w:type="dxa"/>
          </w:tcPr>
          <w:p w14:paraId="4790843B"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0E2D9ED5"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07330B3A"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tcPr>
          <w:p w14:paraId="1FD88BAE" w14:textId="77777777" w:rsidR="007A7FD7" w:rsidRDefault="007A7FD7">
            <w:pPr>
              <w:jc w:val="right"/>
              <w:rPr>
                <w:rFonts w:ascii="Calibri" w:eastAsia="Calibri" w:hAnsi="Calibri" w:cs="Calibri"/>
                <w:color w:val="000000"/>
              </w:rPr>
            </w:pPr>
          </w:p>
        </w:tc>
        <w:tc>
          <w:tcPr>
            <w:tcW w:w="737" w:type="dxa"/>
          </w:tcPr>
          <w:p w14:paraId="6F520D18" w14:textId="01DBD76D" w:rsidR="007A7FD7" w:rsidRDefault="00AA2F63">
            <w:pPr>
              <w:jc w:val="right"/>
              <w:rPr>
                <w:rFonts w:ascii="Calibri" w:eastAsia="Calibri" w:hAnsi="Calibri" w:cs="Calibri"/>
                <w:color w:val="000000"/>
              </w:rPr>
            </w:pPr>
            <w:r>
              <w:rPr>
                <w:rFonts w:ascii="Calibri" w:eastAsia="Calibri" w:hAnsi="Calibri" w:cs="Calibri"/>
                <w:color w:val="000000"/>
              </w:rPr>
              <w:t>4</w:t>
            </w:r>
          </w:p>
        </w:tc>
        <w:tc>
          <w:tcPr>
            <w:tcW w:w="737" w:type="dxa"/>
          </w:tcPr>
          <w:p w14:paraId="4C426C3D" w14:textId="79DC992E" w:rsidR="007A7FD7" w:rsidRDefault="007A7FD7">
            <w:pPr>
              <w:jc w:val="right"/>
              <w:rPr>
                <w:rFonts w:ascii="Calibri" w:eastAsia="Calibri" w:hAnsi="Calibri" w:cs="Calibri"/>
                <w:color w:val="000000"/>
              </w:rPr>
            </w:pPr>
            <w:r>
              <w:rPr>
                <w:rFonts w:ascii="Calibri" w:eastAsia="Calibri" w:hAnsi="Calibri" w:cs="Calibri"/>
                <w:color w:val="000000"/>
              </w:rPr>
              <w:t>3</w:t>
            </w:r>
            <w:r w:rsidR="002C42D6">
              <w:rPr>
                <w:rFonts w:ascii="Calibri" w:eastAsia="Calibri" w:hAnsi="Calibri" w:cs="Calibri"/>
                <w:color w:val="000000"/>
              </w:rPr>
              <w:t>6</w:t>
            </w:r>
          </w:p>
        </w:tc>
      </w:tr>
      <w:tr w:rsidR="007A7FD7" w14:paraId="042FA1C2" w14:textId="77777777" w:rsidTr="007A7FD7">
        <w:trPr>
          <w:trHeight w:val="315"/>
        </w:trPr>
        <w:tc>
          <w:tcPr>
            <w:tcW w:w="2401" w:type="dxa"/>
          </w:tcPr>
          <w:p w14:paraId="32CF0D1D" w14:textId="77777777" w:rsidR="007A7FD7" w:rsidRDefault="007A7FD7">
            <w:pPr>
              <w:rPr>
                <w:rFonts w:ascii="Calibri" w:eastAsia="Calibri" w:hAnsi="Calibri" w:cs="Calibri"/>
                <w:color w:val="000000"/>
              </w:rPr>
            </w:pPr>
            <w:r>
              <w:rPr>
                <w:rFonts w:ascii="Calibri" w:eastAsia="Calibri" w:hAnsi="Calibri" w:cs="Calibri"/>
                <w:color w:val="000000"/>
              </w:rPr>
              <w:t>Complementary and Alternative medicine</w:t>
            </w:r>
          </w:p>
        </w:tc>
        <w:tc>
          <w:tcPr>
            <w:tcW w:w="850" w:type="dxa"/>
          </w:tcPr>
          <w:p w14:paraId="4C36E4DB" w14:textId="77777777" w:rsidR="007A7FD7" w:rsidRDefault="007A7FD7">
            <w:pPr>
              <w:jc w:val="right"/>
              <w:rPr>
                <w:rFonts w:ascii="Calibri" w:eastAsia="Calibri" w:hAnsi="Calibri" w:cs="Calibri"/>
                <w:color w:val="000000"/>
              </w:rPr>
            </w:pPr>
            <w:r>
              <w:rPr>
                <w:rFonts w:ascii="Calibri" w:eastAsia="Calibri" w:hAnsi="Calibri" w:cs="Calibri"/>
                <w:color w:val="000000"/>
              </w:rPr>
              <w:t>5</w:t>
            </w:r>
          </w:p>
        </w:tc>
        <w:tc>
          <w:tcPr>
            <w:tcW w:w="849" w:type="dxa"/>
          </w:tcPr>
          <w:p w14:paraId="70F67ECC"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3B6B3EC3" w14:textId="77777777" w:rsidR="007A7FD7" w:rsidRDefault="007A7FD7">
            <w:pPr>
              <w:jc w:val="right"/>
              <w:rPr>
                <w:rFonts w:ascii="Calibri" w:eastAsia="Calibri" w:hAnsi="Calibri" w:cs="Calibri"/>
                <w:color w:val="000000"/>
              </w:rPr>
            </w:pPr>
            <w:r>
              <w:rPr>
                <w:rFonts w:ascii="Calibri" w:eastAsia="Calibri" w:hAnsi="Calibri" w:cs="Calibri"/>
              </w:rPr>
              <w:t>6</w:t>
            </w:r>
          </w:p>
        </w:tc>
        <w:tc>
          <w:tcPr>
            <w:tcW w:w="680" w:type="dxa"/>
            <w:gridSpan w:val="2"/>
          </w:tcPr>
          <w:p w14:paraId="1C5392F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D3AA6B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E1A73CD"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37D95797"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280206B6" w14:textId="77777777" w:rsidR="007A7FD7" w:rsidRDefault="007A7FD7">
            <w:pPr>
              <w:jc w:val="right"/>
              <w:rPr>
                <w:rFonts w:ascii="Calibri" w:eastAsia="Calibri" w:hAnsi="Calibri" w:cs="Calibri"/>
              </w:rPr>
            </w:pPr>
          </w:p>
        </w:tc>
        <w:tc>
          <w:tcPr>
            <w:tcW w:w="737" w:type="dxa"/>
          </w:tcPr>
          <w:p w14:paraId="70C83933" w14:textId="77777777" w:rsidR="007A7FD7" w:rsidRDefault="007A7FD7">
            <w:pPr>
              <w:jc w:val="right"/>
              <w:rPr>
                <w:rFonts w:ascii="Calibri" w:eastAsia="Calibri" w:hAnsi="Calibri" w:cs="Calibri"/>
              </w:rPr>
            </w:pPr>
            <w:r>
              <w:rPr>
                <w:rFonts w:ascii="Calibri" w:eastAsia="Calibri" w:hAnsi="Calibri" w:cs="Calibri"/>
              </w:rPr>
              <w:t>1</w:t>
            </w:r>
          </w:p>
        </w:tc>
        <w:tc>
          <w:tcPr>
            <w:tcW w:w="737" w:type="dxa"/>
          </w:tcPr>
          <w:p w14:paraId="4C474580" w14:textId="77777777" w:rsidR="007A7FD7" w:rsidRDefault="007A7FD7">
            <w:pPr>
              <w:jc w:val="right"/>
              <w:rPr>
                <w:rFonts w:ascii="Calibri" w:eastAsia="Calibri" w:hAnsi="Calibri" w:cs="Calibri"/>
                <w:color w:val="000000"/>
              </w:rPr>
            </w:pPr>
          </w:p>
        </w:tc>
        <w:tc>
          <w:tcPr>
            <w:tcW w:w="737" w:type="dxa"/>
          </w:tcPr>
          <w:p w14:paraId="65420F99"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325D4117" w14:textId="77777777" w:rsidR="007A7FD7" w:rsidRDefault="007A7FD7">
            <w:pPr>
              <w:jc w:val="right"/>
              <w:rPr>
                <w:rFonts w:ascii="Calibri" w:eastAsia="Calibri" w:hAnsi="Calibri" w:cs="Calibri"/>
                <w:color w:val="000000"/>
              </w:rPr>
            </w:pPr>
          </w:p>
        </w:tc>
        <w:tc>
          <w:tcPr>
            <w:tcW w:w="737" w:type="dxa"/>
          </w:tcPr>
          <w:p w14:paraId="3E96E766"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51D199BE" w14:textId="0DA826B6"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71F2646F" w14:textId="77777777" w:rsidR="007A7FD7" w:rsidRDefault="007A7FD7">
            <w:pPr>
              <w:jc w:val="right"/>
              <w:rPr>
                <w:rFonts w:ascii="Calibri" w:eastAsia="Calibri" w:hAnsi="Calibri" w:cs="Calibri"/>
                <w:color w:val="000000"/>
              </w:rPr>
            </w:pPr>
          </w:p>
        </w:tc>
        <w:tc>
          <w:tcPr>
            <w:tcW w:w="737" w:type="dxa"/>
          </w:tcPr>
          <w:p w14:paraId="3E37F7F1" w14:textId="67EC5E81" w:rsidR="007A7FD7" w:rsidRDefault="007A7FD7">
            <w:pPr>
              <w:jc w:val="right"/>
              <w:rPr>
                <w:rFonts w:ascii="Calibri" w:eastAsia="Calibri" w:hAnsi="Calibri" w:cs="Calibri"/>
                <w:color w:val="000000"/>
              </w:rPr>
            </w:pPr>
            <w:r>
              <w:rPr>
                <w:rFonts w:ascii="Calibri" w:eastAsia="Calibri" w:hAnsi="Calibri" w:cs="Calibri"/>
                <w:color w:val="000000"/>
              </w:rPr>
              <w:t>16</w:t>
            </w:r>
          </w:p>
        </w:tc>
      </w:tr>
      <w:tr w:rsidR="007A7FD7" w14:paraId="22842EB5" w14:textId="77777777" w:rsidTr="007A7FD7">
        <w:trPr>
          <w:trHeight w:val="315"/>
        </w:trPr>
        <w:tc>
          <w:tcPr>
            <w:tcW w:w="2401" w:type="dxa"/>
          </w:tcPr>
          <w:p w14:paraId="325D54B6" w14:textId="77777777" w:rsidR="007A7FD7" w:rsidRDefault="007A7FD7">
            <w:pPr>
              <w:rPr>
                <w:rFonts w:ascii="Calibri" w:eastAsia="Calibri" w:hAnsi="Calibri" w:cs="Calibri"/>
                <w:color w:val="000000"/>
              </w:rPr>
            </w:pPr>
            <w:r>
              <w:rPr>
                <w:rFonts w:ascii="Calibri" w:eastAsia="Calibri" w:hAnsi="Calibri" w:cs="Calibri"/>
                <w:color w:val="000000"/>
              </w:rPr>
              <w:t>Behavioural, psychological, educational</w:t>
            </w:r>
          </w:p>
        </w:tc>
        <w:tc>
          <w:tcPr>
            <w:tcW w:w="850" w:type="dxa"/>
          </w:tcPr>
          <w:p w14:paraId="4E44274C" w14:textId="77777777" w:rsidR="007A7FD7" w:rsidRDefault="007A7FD7">
            <w:pPr>
              <w:jc w:val="right"/>
              <w:rPr>
                <w:rFonts w:ascii="Calibri" w:eastAsia="Calibri" w:hAnsi="Calibri" w:cs="Calibri"/>
                <w:color w:val="000000"/>
              </w:rPr>
            </w:pPr>
          </w:p>
          <w:p w14:paraId="41879DAA" w14:textId="0AC54DBE"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849" w:type="dxa"/>
          </w:tcPr>
          <w:p w14:paraId="0AB84A8B"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5B84A546" w14:textId="77777777" w:rsidR="007A7FD7" w:rsidRDefault="007A7FD7">
            <w:pPr>
              <w:jc w:val="right"/>
              <w:rPr>
                <w:rFonts w:ascii="Calibri" w:eastAsia="Calibri" w:hAnsi="Calibri" w:cs="Calibri"/>
                <w:color w:val="000000"/>
              </w:rPr>
            </w:pPr>
          </w:p>
          <w:p w14:paraId="5B106A6C" w14:textId="66A4CE21" w:rsidR="007A7FD7" w:rsidRDefault="007A7FD7">
            <w:pPr>
              <w:jc w:val="right"/>
              <w:rPr>
                <w:rFonts w:ascii="Calibri" w:eastAsia="Calibri" w:hAnsi="Calibri" w:cs="Calibri"/>
                <w:color w:val="000000"/>
              </w:rPr>
            </w:pPr>
            <w:r>
              <w:rPr>
                <w:rFonts w:ascii="Calibri" w:eastAsia="Calibri" w:hAnsi="Calibri" w:cs="Calibri"/>
                <w:color w:val="000000"/>
              </w:rPr>
              <w:t>6</w:t>
            </w:r>
          </w:p>
        </w:tc>
        <w:tc>
          <w:tcPr>
            <w:tcW w:w="680" w:type="dxa"/>
            <w:gridSpan w:val="2"/>
          </w:tcPr>
          <w:p w14:paraId="03BF8D85" w14:textId="77777777" w:rsidR="007A7FD7" w:rsidRDefault="007A7FD7">
            <w:pPr>
              <w:jc w:val="right"/>
              <w:rPr>
                <w:rFonts w:ascii="Calibri" w:eastAsia="Calibri" w:hAnsi="Calibri" w:cs="Calibri"/>
                <w:color w:val="000000"/>
              </w:rPr>
            </w:pPr>
          </w:p>
          <w:p w14:paraId="1FCF865B" w14:textId="3C5AD58E"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776211B8"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84EB6AF"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6CB6D01D" w14:textId="77777777" w:rsidR="007A7FD7" w:rsidRDefault="007A7FD7">
            <w:pPr>
              <w:jc w:val="right"/>
              <w:rPr>
                <w:rFonts w:ascii="Calibri" w:eastAsia="Calibri" w:hAnsi="Calibri" w:cs="Calibri"/>
                <w:color w:val="000000"/>
              </w:rPr>
            </w:pPr>
          </w:p>
          <w:p w14:paraId="4EC30E59" w14:textId="2995A3BA"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2C0A3DB5" w14:textId="77777777" w:rsidR="007A7FD7" w:rsidRDefault="007A7FD7">
            <w:pPr>
              <w:jc w:val="right"/>
              <w:rPr>
                <w:rFonts w:ascii="Calibri" w:eastAsia="Calibri" w:hAnsi="Calibri" w:cs="Calibri"/>
                <w:color w:val="000000"/>
              </w:rPr>
            </w:pPr>
          </w:p>
        </w:tc>
        <w:tc>
          <w:tcPr>
            <w:tcW w:w="737" w:type="dxa"/>
          </w:tcPr>
          <w:p w14:paraId="4DF420A8" w14:textId="77777777" w:rsidR="007A7FD7" w:rsidRDefault="007A7FD7">
            <w:pPr>
              <w:jc w:val="right"/>
              <w:rPr>
                <w:rFonts w:ascii="Calibri" w:eastAsia="Calibri" w:hAnsi="Calibri" w:cs="Calibri"/>
                <w:color w:val="000000"/>
              </w:rPr>
            </w:pPr>
          </w:p>
          <w:p w14:paraId="1FEE0646" w14:textId="70FA50A1"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097363C8" w14:textId="77777777" w:rsidR="007A7FD7" w:rsidRDefault="007A7FD7">
            <w:pPr>
              <w:jc w:val="right"/>
              <w:rPr>
                <w:rFonts w:ascii="Calibri" w:eastAsia="Calibri" w:hAnsi="Calibri" w:cs="Calibri"/>
                <w:color w:val="000000"/>
              </w:rPr>
            </w:pPr>
          </w:p>
        </w:tc>
        <w:tc>
          <w:tcPr>
            <w:tcW w:w="737" w:type="dxa"/>
          </w:tcPr>
          <w:p w14:paraId="2AC7938C" w14:textId="77777777" w:rsidR="007A7FD7" w:rsidRDefault="007A7FD7">
            <w:pPr>
              <w:jc w:val="right"/>
              <w:rPr>
                <w:rFonts w:ascii="Calibri" w:eastAsia="Calibri" w:hAnsi="Calibri" w:cs="Calibri"/>
                <w:color w:val="000000"/>
              </w:rPr>
            </w:pPr>
          </w:p>
        </w:tc>
        <w:tc>
          <w:tcPr>
            <w:tcW w:w="737" w:type="dxa"/>
            <w:vAlign w:val="center"/>
          </w:tcPr>
          <w:p w14:paraId="45743BEC"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vAlign w:val="center"/>
          </w:tcPr>
          <w:p w14:paraId="172BB350"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09071D43" w14:textId="77777777" w:rsidR="007A7FD7" w:rsidRDefault="007A7FD7">
            <w:pPr>
              <w:jc w:val="right"/>
              <w:rPr>
                <w:rFonts w:ascii="Calibri" w:eastAsia="Calibri" w:hAnsi="Calibri" w:cs="Calibri"/>
                <w:color w:val="000000"/>
              </w:rPr>
            </w:pPr>
          </w:p>
          <w:p w14:paraId="3E22181D" w14:textId="3612C472"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67B36D02" w14:textId="77777777" w:rsidR="007A7FD7" w:rsidRDefault="007A7FD7">
            <w:pPr>
              <w:jc w:val="right"/>
              <w:rPr>
                <w:rFonts w:ascii="Calibri" w:eastAsia="Calibri" w:hAnsi="Calibri" w:cs="Calibri"/>
                <w:color w:val="000000"/>
              </w:rPr>
            </w:pPr>
          </w:p>
        </w:tc>
        <w:tc>
          <w:tcPr>
            <w:tcW w:w="737" w:type="dxa"/>
            <w:vAlign w:val="center"/>
          </w:tcPr>
          <w:p w14:paraId="028AD118" w14:textId="570B4DC5" w:rsidR="007A7FD7" w:rsidRDefault="007A7FD7">
            <w:pPr>
              <w:jc w:val="right"/>
              <w:rPr>
                <w:rFonts w:ascii="Calibri" w:eastAsia="Calibri" w:hAnsi="Calibri" w:cs="Calibri"/>
                <w:color w:val="000000"/>
              </w:rPr>
            </w:pPr>
            <w:r>
              <w:rPr>
                <w:rFonts w:ascii="Calibri" w:eastAsia="Calibri" w:hAnsi="Calibri" w:cs="Calibri"/>
                <w:color w:val="000000"/>
              </w:rPr>
              <w:t>13</w:t>
            </w:r>
          </w:p>
        </w:tc>
      </w:tr>
      <w:tr w:rsidR="007A7FD7" w14:paraId="4EBA785B" w14:textId="77777777" w:rsidTr="007A7FD7">
        <w:trPr>
          <w:trHeight w:val="315"/>
        </w:trPr>
        <w:tc>
          <w:tcPr>
            <w:tcW w:w="2401" w:type="dxa"/>
          </w:tcPr>
          <w:p w14:paraId="440096F2" w14:textId="77777777" w:rsidR="007A7FD7" w:rsidRDefault="007A7FD7">
            <w:pPr>
              <w:rPr>
                <w:rFonts w:ascii="Calibri" w:eastAsia="Calibri" w:hAnsi="Calibri" w:cs="Calibri"/>
                <w:color w:val="000000"/>
              </w:rPr>
            </w:pPr>
            <w:r>
              <w:rPr>
                <w:rFonts w:ascii="Calibri" w:eastAsia="Calibri" w:hAnsi="Calibri" w:cs="Calibri"/>
                <w:color w:val="000000"/>
              </w:rPr>
              <w:t xml:space="preserve">Diet and dietary supplements </w:t>
            </w:r>
          </w:p>
        </w:tc>
        <w:tc>
          <w:tcPr>
            <w:tcW w:w="850" w:type="dxa"/>
          </w:tcPr>
          <w:p w14:paraId="65AB8D71"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849" w:type="dxa"/>
          </w:tcPr>
          <w:p w14:paraId="015E057E"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0F05534C" w14:textId="77777777" w:rsidR="007A7FD7" w:rsidRDefault="007A7FD7">
            <w:pPr>
              <w:jc w:val="right"/>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7</w:t>
            </w:r>
          </w:p>
        </w:tc>
        <w:tc>
          <w:tcPr>
            <w:tcW w:w="680" w:type="dxa"/>
            <w:gridSpan w:val="2"/>
          </w:tcPr>
          <w:p w14:paraId="5A5937A4" w14:textId="77777777" w:rsidR="007A7FD7" w:rsidRDefault="007A7FD7">
            <w:pPr>
              <w:jc w:val="right"/>
              <w:rPr>
                <w:rFonts w:ascii="Calibri" w:eastAsia="Calibri" w:hAnsi="Calibri" w:cs="Calibri"/>
                <w:color w:val="000000"/>
              </w:rPr>
            </w:pPr>
            <w:r>
              <w:rPr>
                <w:rFonts w:ascii="Calibri" w:eastAsia="Calibri" w:hAnsi="Calibri" w:cs="Calibri"/>
                <w:color w:val="000000"/>
              </w:rPr>
              <w:t>3</w:t>
            </w:r>
          </w:p>
        </w:tc>
        <w:tc>
          <w:tcPr>
            <w:tcW w:w="737" w:type="dxa"/>
          </w:tcPr>
          <w:p w14:paraId="2BB87A4A"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F3833A9"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0A22BEE1"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7201611A"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tcPr>
          <w:p w14:paraId="39F71875"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57721DA3"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737" w:type="dxa"/>
          </w:tcPr>
          <w:p w14:paraId="4FE7EDF3" w14:textId="77777777" w:rsidR="007A7FD7" w:rsidRDefault="007A7FD7">
            <w:pPr>
              <w:jc w:val="right"/>
              <w:rPr>
                <w:rFonts w:ascii="Calibri" w:eastAsia="Calibri" w:hAnsi="Calibri" w:cs="Calibri"/>
                <w:color w:val="000000"/>
              </w:rPr>
            </w:pPr>
          </w:p>
        </w:tc>
        <w:tc>
          <w:tcPr>
            <w:tcW w:w="737" w:type="dxa"/>
          </w:tcPr>
          <w:p w14:paraId="0FA06729" w14:textId="77777777" w:rsidR="007A7FD7" w:rsidRDefault="007A7FD7">
            <w:pPr>
              <w:jc w:val="right"/>
              <w:rPr>
                <w:rFonts w:ascii="Calibri" w:eastAsia="Calibri" w:hAnsi="Calibri" w:cs="Calibri"/>
                <w:color w:val="000000"/>
              </w:rPr>
            </w:pPr>
          </w:p>
        </w:tc>
        <w:tc>
          <w:tcPr>
            <w:tcW w:w="737" w:type="dxa"/>
          </w:tcPr>
          <w:p w14:paraId="17A2483E" w14:textId="77777777" w:rsidR="007A7FD7" w:rsidRDefault="007A7FD7">
            <w:pPr>
              <w:jc w:val="right"/>
              <w:rPr>
                <w:rFonts w:ascii="Calibri" w:eastAsia="Calibri" w:hAnsi="Calibri" w:cs="Calibri"/>
                <w:color w:val="000000"/>
              </w:rPr>
            </w:pPr>
            <w:r>
              <w:rPr>
                <w:rFonts w:ascii="Calibri" w:eastAsia="Calibri" w:hAnsi="Calibri" w:cs="Calibri"/>
                <w:color w:val="000000"/>
              </w:rPr>
              <w:t>1</w:t>
            </w:r>
          </w:p>
        </w:tc>
        <w:tc>
          <w:tcPr>
            <w:tcW w:w="737" w:type="dxa"/>
          </w:tcPr>
          <w:p w14:paraId="581B4F60" w14:textId="77777777" w:rsidR="007A7FD7" w:rsidRDefault="007A7FD7">
            <w:pPr>
              <w:jc w:val="right"/>
              <w:rPr>
                <w:rFonts w:ascii="Calibri" w:eastAsia="Calibri" w:hAnsi="Calibri" w:cs="Calibri"/>
                <w:color w:val="000000"/>
              </w:rPr>
            </w:pPr>
          </w:p>
        </w:tc>
        <w:tc>
          <w:tcPr>
            <w:tcW w:w="737" w:type="dxa"/>
          </w:tcPr>
          <w:p w14:paraId="1218AE15" w14:textId="69E423FF" w:rsidR="007A7FD7" w:rsidRDefault="00AA2F63">
            <w:pPr>
              <w:jc w:val="right"/>
              <w:rPr>
                <w:rFonts w:ascii="Calibri" w:eastAsia="Calibri" w:hAnsi="Calibri" w:cs="Calibri"/>
                <w:color w:val="000000"/>
              </w:rPr>
            </w:pPr>
            <w:r>
              <w:rPr>
                <w:rFonts w:ascii="Calibri" w:eastAsia="Calibri" w:hAnsi="Calibri" w:cs="Calibri"/>
                <w:color w:val="000000"/>
              </w:rPr>
              <w:t>1</w:t>
            </w:r>
          </w:p>
        </w:tc>
        <w:tc>
          <w:tcPr>
            <w:tcW w:w="737" w:type="dxa"/>
          </w:tcPr>
          <w:p w14:paraId="47BA3CC7" w14:textId="18A42996" w:rsidR="007A7FD7" w:rsidRDefault="007A7FD7">
            <w:pPr>
              <w:jc w:val="right"/>
              <w:rPr>
                <w:rFonts w:ascii="Calibri" w:eastAsia="Calibri" w:hAnsi="Calibri" w:cs="Calibri"/>
                <w:color w:val="000000"/>
              </w:rPr>
            </w:pPr>
            <w:r>
              <w:rPr>
                <w:rFonts w:ascii="Calibri" w:eastAsia="Calibri" w:hAnsi="Calibri" w:cs="Calibri"/>
                <w:color w:val="000000"/>
              </w:rPr>
              <w:t>2</w:t>
            </w:r>
            <w:r w:rsidR="002C42D6">
              <w:rPr>
                <w:rFonts w:ascii="Calibri" w:eastAsia="Calibri" w:hAnsi="Calibri" w:cs="Calibri"/>
                <w:color w:val="000000"/>
              </w:rPr>
              <w:t>8</w:t>
            </w:r>
          </w:p>
        </w:tc>
      </w:tr>
      <w:tr w:rsidR="007A7FD7" w14:paraId="2452F05E" w14:textId="77777777" w:rsidTr="007A7FD7">
        <w:trPr>
          <w:trHeight w:val="315"/>
        </w:trPr>
        <w:tc>
          <w:tcPr>
            <w:tcW w:w="2401" w:type="dxa"/>
          </w:tcPr>
          <w:p w14:paraId="62A821A2" w14:textId="77777777" w:rsidR="007A7FD7" w:rsidRDefault="007A7FD7">
            <w:pPr>
              <w:rPr>
                <w:rFonts w:ascii="Calibri" w:eastAsia="Calibri" w:hAnsi="Calibri" w:cs="Calibri"/>
                <w:color w:val="000000"/>
              </w:rPr>
            </w:pPr>
            <w:r>
              <w:rPr>
                <w:rFonts w:ascii="Calibri" w:eastAsia="Calibri" w:hAnsi="Calibri" w:cs="Calibri"/>
                <w:color w:val="000000"/>
              </w:rPr>
              <w:t xml:space="preserve">Other non-drug </w:t>
            </w:r>
          </w:p>
        </w:tc>
        <w:tc>
          <w:tcPr>
            <w:tcW w:w="850" w:type="dxa"/>
          </w:tcPr>
          <w:p w14:paraId="671F373D"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849" w:type="dxa"/>
          </w:tcPr>
          <w:p w14:paraId="339714E0"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46089690"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5284ED3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508CA40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E7D8CF7"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195B33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170892B5" w14:textId="77777777" w:rsidR="007A7FD7" w:rsidRDefault="007A7FD7">
            <w:pPr>
              <w:jc w:val="right"/>
              <w:rPr>
                <w:rFonts w:ascii="Calibri" w:eastAsia="Calibri" w:hAnsi="Calibri" w:cs="Calibri"/>
                <w:color w:val="000000"/>
              </w:rPr>
            </w:pPr>
          </w:p>
        </w:tc>
        <w:tc>
          <w:tcPr>
            <w:tcW w:w="737" w:type="dxa"/>
          </w:tcPr>
          <w:p w14:paraId="3EF0E1E0" w14:textId="77777777" w:rsidR="007A7FD7" w:rsidRDefault="007A7FD7">
            <w:pPr>
              <w:jc w:val="right"/>
              <w:rPr>
                <w:rFonts w:ascii="Calibri" w:eastAsia="Calibri" w:hAnsi="Calibri" w:cs="Calibri"/>
                <w:color w:val="000000"/>
              </w:rPr>
            </w:pPr>
          </w:p>
        </w:tc>
        <w:tc>
          <w:tcPr>
            <w:tcW w:w="737" w:type="dxa"/>
          </w:tcPr>
          <w:p w14:paraId="3A162A17" w14:textId="77777777" w:rsidR="007A7FD7" w:rsidRDefault="007A7FD7">
            <w:pPr>
              <w:jc w:val="right"/>
              <w:rPr>
                <w:rFonts w:ascii="Calibri" w:eastAsia="Calibri" w:hAnsi="Calibri" w:cs="Calibri"/>
                <w:color w:val="000000"/>
              </w:rPr>
            </w:pPr>
          </w:p>
        </w:tc>
        <w:tc>
          <w:tcPr>
            <w:tcW w:w="737" w:type="dxa"/>
          </w:tcPr>
          <w:p w14:paraId="7F59746A" w14:textId="77777777" w:rsidR="007A7FD7" w:rsidRDefault="007A7FD7">
            <w:pPr>
              <w:jc w:val="right"/>
              <w:rPr>
                <w:rFonts w:ascii="Calibri" w:eastAsia="Calibri" w:hAnsi="Calibri" w:cs="Calibri"/>
                <w:color w:val="000000"/>
              </w:rPr>
            </w:pPr>
          </w:p>
        </w:tc>
        <w:tc>
          <w:tcPr>
            <w:tcW w:w="737" w:type="dxa"/>
          </w:tcPr>
          <w:p w14:paraId="25D41253" w14:textId="77777777" w:rsidR="007A7FD7" w:rsidRDefault="007A7FD7">
            <w:pPr>
              <w:jc w:val="right"/>
              <w:rPr>
                <w:rFonts w:ascii="Calibri" w:eastAsia="Calibri" w:hAnsi="Calibri" w:cs="Calibri"/>
                <w:color w:val="000000"/>
              </w:rPr>
            </w:pPr>
          </w:p>
        </w:tc>
        <w:tc>
          <w:tcPr>
            <w:tcW w:w="737" w:type="dxa"/>
          </w:tcPr>
          <w:p w14:paraId="53CFD1E4" w14:textId="77777777" w:rsidR="007A7FD7" w:rsidRDefault="007A7FD7">
            <w:pPr>
              <w:jc w:val="right"/>
              <w:rPr>
                <w:rFonts w:ascii="Calibri" w:eastAsia="Calibri" w:hAnsi="Calibri" w:cs="Calibri"/>
                <w:color w:val="000000"/>
              </w:rPr>
            </w:pPr>
          </w:p>
        </w:tc>
        <w:tc>
          <w:tcPr>
            <w:tcW w:w="737" w:type="dxa"/>
          </w:tcPr>
          <w:p w14:paraId="4A3FA88B" w14:textId="77777777" w:rsidR="007A7FD7" w:rsidRDefault="007A7FD7">
            <w:pPr>
              <w:jc w:val="right"/>
              <w:rPr>
                <w:rFonts w:ascii="Calibri" w:eastAsia="Calibri" w:hAnsi="Calibri" w:cs="Calibri"/>
                <w:color w:val="000000"/>
              </w:rPr>
            </w:pPr>
          </w:p>
        </w:tc>
        <w:tc>
          <w:tcPr>
            <w:tcW w:w="737" w:type="dxa"/>
          </w:tcPr>
          <w:p w14:paraId="785FF83B" w14:textId="77777777" w:rsidR="007A7FD7" w:rsidRDefault="007A7FD7">
            <w:pPr>
              <w:jc w:val="right"/>
              <w:rPr>
                <w:rFonts w:ascii="Calibri" w:eastAsia="Calibri" w:hAnsi="Calibri" w:cs="Calibri"/>
                <w:color w:val="000000"/>
              </w:rPr>
            </w:pPr>
          </w:p>
        </w:tc>
        <w:tc>
          <w:tcPr>
            <w:tcW w:w="737" w:type="dxa"/>
          </w:tcPr>
          <w:p w14:paraId="66B40C90" w14:textId="31C547CB" w:rsidR="007A7FD7" w:rsidRDefault="007A7FD7">
            <w:pPr>
              <w:jc w:val="right"/>
              <w:rPr>
                <w:rFonts w:ascii="Calibri" w:eastAsia="Calibri" w:hAnsi="Calibri" w:cs="Calibri"/>
                <w:color w:val="000000"/>
              </w:rPr>
            </w:pPr>
            <w:r>
              <w:rPr>
                <w:rFonts w:ascii="Calibri" w:eastAsia="Calibri" w:hAnsi="Calibri" w:cs="Calibri"/>
                <w:color w:val="000000"/>
              </w:rPr>
              <w:t>0</w:t>
            </w:r>
          </w:p>
        </w:tc>
      </w:tr>
      <w:tr w:rsidR="007A7FD7" w14:paraId="277DD2CC" w14:textId="77777777" w:rsidTr="007A7FD7">
        <w:trPr>
          <w:trHeight w:val="315"/>
        </w:trPr>
        <w:tc>
          <w:tcPr>
            <w:tcW w:w="2401" w:type="dxa"/>
          </w:tcPr>
          <w:p w14:paraId="1CDC09E3" w14:textId="77777777" w:rsidR="007A7FD7" w:rsidRDefault="007A7FD7">
            <w:pPr>
              <w:rPr>
                <w:rFonts w:ascii="Calibri" w:eastAsia="Calibri" w:hAnsi="Calibri" w:cs="Calibri"/>
                <w:color w:val="000000"/>
              </w:rPr>
            </w:pPr>
            <w:r>
              <w:rPr>
                <w:rFonts w:ascii="Calibri" w:eastAsia="Calibri" w:hAnsi="Calibri" w:cs="Calibri"/>
                <w:color w:val="000000"/>
              </w:rPr>
              <w:t>Both drug and non-drug interventions</w:t>
            </w:r>
          </w:p>
        </w:tc>
        <w:tc>
          <w:tcPr>
            <w:tcW w:w="850" w:type="dxa"/>
          </w:tcPr>
          <w:p w14:paraId="407404BC" w14:textId="77777777" w:rsidR="007A7FD7" w:rsidRDefault="007A7FD7">
            <w:pPr>
              <w:jc w:val="right"/>
              <w:rPr>
                <w:rFonts w:ascii="Calibri" w:eastAsia="Calibri" w:hAnsi="Calibri" w:cs="Calibri"/>
                <w:color w:val="000000"/>
              </w:rPr>
            </w:pPr>
            <w:r>
              <w:rPr>
                <w:rFonts w:ascii="Calibri" w:eastAsia="Calibri" w:hAnsi="Calibri" w:cs="Calibri"/>
                <w:color w:val="000000"/>
              </w:rPr>
              <w:t>2</w:t>
            </w:r>
          </w:p>
        </w:tc>
        <w:tc>
          <w:tcPr>
            <w:tcW w:w="849" w:type="dxa"/>
          </w:tcPr>
          <w:p w14:paraId="3DE66DC6"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15" w:type="dxa"/>
          </w:tcPr>
          <w:p w14:paraId="4C0E17BA" w14:textId="77777777" w:rsidR="007A7FD7" w:rsidRDefault="007A7FD7">
            <w:pPr>
              <w:jc w:val="right"/>
              <w:rPr>
                <w:rFonts w:ascii="Calibri" w:eastAsia="Calibri" w:hAnsi="Calibri" w:cs="Calibri"/>
                <w:color w:val="000000"/>
              </w:rPr>
            </w:pPr>
            <w:r>
              <w:rPr>
                <w:rFonts w:ascii="Calibri" w:eastAsia="Calibri" w:hAnsi="Calibri" w:cs="Calibri"/>
                <w:color w:val="000000"/>
              </w:rPr>
              <w:t>0</w:t>
            </w:r>
          </w:p>
        </w:tc>
        <w:tc>
          <w:tcPr>
            <w:tcW w:w="680" w:type="dxa"/>
            <w:gridSpan w:val="2"/>
          </w:tcPr>
          <w:p w14:paraId="53B10965"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49C244D4"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3CD74A63"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2A4D9BD9" w14:textId="77777777" w:rsidR="007A7FD7" w:rsidRDefault="007A7FD7">
            <w:pPr>
              <w:rPr>
                <w:rFonts w:ascii="Calibri" w:eastAsia="Calibri" w:hAnsi="Calibri" w:cs="Calibri"/>
                <w:color w:val="000000"/>
              </w:rPr>
            </w:pPr>
            <w:r>
              <w:rPr>
                <w:rFonts w:ascii="Calibri" w:eastAsia="Calibri" w:hAnsi="Calibri" w:cs="Calibri"/>
                <w:color w:val="000000"/>
              </w:rPr>
              <w:t> </w:t>
            </w:r>
          </w:p>
        </w:tc>
        <w:tc>
          <w:tcPr>
            <w:tcW w:w="737" w:type="dxa"/>
          </w:tcPr>
          <w:p w14:paraId="7E608C2D" w14:textId="77777777" w:rsidR="007A7FD7" w:rsidRDefault="007A7FD7">
            <w:pPr>
              <w:jc w:val="right"/>
              <w:rPr>
                <w:rFonts w:ascii="Calibri" w:eastAsia="Calibri" w:hAnsi="Calibri" w:cs="Calibri"/>
                <w:color w:val="000000"/>
              </w:rPr>
            </w:pPr>
          </w:p>
        </w:tc>
        <w:tc>
          <w:tcPr>
            <w:tcW w:w="737" w:type="dxa"/>
          </w:tcPr>
          <w:p w14:paraId="58EE8AF7" w14:textId="77777777" w:rsidR="007A7FD7" w:rsidRDefault="007A7FD7">
            <w:pPr>
              <w:jc w:val="right"/>
              <w:rPr>
                <w:rFonts w:ascii="Calibri" w:eastAsia="Calibri" w:hAnsi="Calibri" w:cs="Calibri"/>
                <w:color w:val="000000"/>
              </w:rPr>
            </w:pPr>
          </w:p>
        </w:tc>
        <w:tc>
          <w:tcPr>
            <w:tcW w:w="737" w:type="dxa"/>
          </w:tcPr>
          <w:p w14:paraId="5255FFDE" w14:textId="77777777" w:rsidR="007A7FD7" w:rsidRDefault="007A7FD7">
            <w:pPr>
              <w:jc w:val="right"/>
              <w:rPr>
                <w:rFonts w:ascii="Calibri" w:eastAsia="Calibri" w:hAnsi="Calibri" w:cs="Calibri"/>
                <w:color w:val="000000"/>
              </w:rPr>
            </w:pPr>
          </w:p>
        </w:tc>
        <w:tc>
          <w:tcPr>
            <w:tcW w:w="737" w:type="dxa"/>
          </w:tcPr>
          <w:p w14:paraId="4845D532" w14:textId="77777777" w:rsidR="007A7FD7" w:rsidRDefault="007A7FD7">
            <w:pPr>
              <w:jc w:val="right"/>
              <w:rPr>
                <w:rFonts w:ascii="Calibri" w:eastAsia="Calibri" w:hAnsi="Calibri" w:cs="Calibri"/>
                <w:color w:val="000000"/>
              </w:rPr>
            </w:pPr>
          </w:p>
        </w:tc>
        <w:tc>
          <w:tcPr>
            <w:tcW w:w="737" w:type="dxa"/>
          </w:tcPr>
          <w:p w14:paraId="3A10A812" w14:textId="77777777" w:rsidR="007A7FD7" w:rsidRDefault="007A7FD7">
            <w:pPr>
              <w:jc w:val="right"/>
              <w:rPr>
                <w:rFonts w:ascii="Calibri" w:eastAsia="Calibri" w:hAnsi="Calibri" w:cs="Calibri"/>
                <w:color w:val="000000"/>
              </w:rPr>
            </w:pPr>
          </w:p>
        </w:tc>
        <w:tc>
          <w:tcPr>
            <w:tcW w:w="737" w:type="dxa"/>
          </w:tcPr>
          <w:p w14:paraId="2C0C8A44" w14:textId="77777777" w:rsidR="007A7FD7" w:rsidRDefault="007A7FD7">
            <w:pPr>
              <w:jc w:val="right"/>
              <w:rPr>
                <w:rFonts w:ascii="Calibri" w:eastAsia="Calibri" w:hAnsi="Calibri" w:cs="Calibri"/>
                <w:color w:val="000000"/>
              </w:rPr>
            </w:pPr>
          </w:p>
        </w:tc>
        <w:tc>
          <w:tcPr>
            <w:tcW w:w="737" w:type="dxa"/>
          </w:tcPr>
          <w:p w14:paraId="1AA841D8" w14:textId="77777777" w:rsidR="007A7FD7" w:rsidRDefault="007A7FD7">
            <w:pPr>
              <w:jc w:val="right"/>
              <w:rPr>
                <w:rFonts w:ascii="Calibri" w:eastAsia="Calibri" w:hAnsi="Calibri" w:cs="Calibri"/>
                <w:color w:val="000000"/>
              </w:rPr>
            </w:pPr>
          </w:p>
        </w:tc>
        <w:tc>
          <w:tcPr>
            <w:tcW w:w="737" w:type="dxa"/>
          </w:tcPr>
          <w:p w14:paraId="7F43321F" w14:textId="77777777" w:rsidR="007A7FD7" w:rsidRDefault="007A7FD7">
            <w:pPr>
              <w:jc w:val="right"/>
              <w:rPr>
                <w:rFonts w:ascii="Calibri" w:eastAsia="Calibri" w:hAnsi="Calibri" w:cs="Calibri"/>
                <w:color w:val="000000"/>
              </w:rPr>
            </w:pPr>
          </w:p>
        </w:tc>
        <w:tc>
          <w:tcPr>
            <w:tcW w:w="737" w:type="dxa"/>
          </w:tcPr>
          <w:p w14:paraId="7821105E" w14:textId="40C5CC80" w:rsidR="007A7FD7" w:rsidRDefault="007A7FD7">
            <w:pPr>
              <w:jc w:val="right"/>
              <w:rPr>
                <w:rFonts w:ascii="Calibri" w:eastAsia="Calibri" w:hAnsi="Calibri" w:cs="Calibri"/>
                <w:color w:val="000000"/>
              </w:rPr>
            </w:pPr>
            <w:r>
              <w:rPr>
                <w:rFonts w:ascii="Calibri" w:eastAsia="Calibri" w:hAnsi="Calibri" w:cs="Calibri"/>
                <w:color w:val="000000"/>
              </w:rPr>
              <w:t>0</w:t>
            </w:r>
          </w:p>
        </w:tc>
      </w:tr>
      <w:tr w:rsidR="007A7FD7" w14:paraId="02AB3B23" w14:textId="77777777" w:rsidTr="007A7FD7">
        <w:trPr>
          <w:trHeight w:val="315"/>
        </w:trPr>
        <w:tc>
          <w:tcPr>
            <w:tcW w:w="2401" w:type="dxa"/>
            <w:shd w:val="clear" w:color="auto" w:fill="D9F2D0"/>
          </w:tcPr>
          <w:p w14:paraId="210C9E46" w14:textId="77777777" w:rsidR="007A7FD7" w:rsidRDefault="007A7FD7">
            <w:pPr>
              <w:rPr>
                <w:rFonts w:ascii="Calibri" w:eastAsia="Calibri" w:hAnsi="Calibri" w:cs="Calibri"/>
                <w:b/>
                <w:color w:val="000000"/>
              </w:rPr>
            </w:pPr>
            <w:r>
              <w:rPr>
                <w:rFonts w:ascii="Calibri" w:eastAsia="Calibri" w:hAnsi="Calibri" w:cs="Calibri"/>
                <w:b/>
                <w:color w:val="000000"/>
              </w:rPr>
              <w:t>Full texts included</w:t>
            </w:r>
          </w:p>
        </w:tc>
        <w:tc>
          <w:tcPr>
            <w:tcW w:w="850" w:type="dxa"/>
            <w:shd w:val="clear" w:color="auto" w:fill="D9F2D0"/>
          </w:tcPr>
          <w:p w14:paraId="7C20A5D0" w14:textId="77777777" w:rsidR="007A7FD7" w:rsidRDefault="007A7FD7">
            <w:pPr>
              <w:rPr>
                <w:rFonts w:ascii="Calibri" w:eastAsia="Calibri" w:hAnsi="Calibri" w:cs="Calibri"/>
                <w:b/>
                <w:color w:val="000000"/>
              </w:rPr>
            </w:pPr>
            <w:r>
              <w:rPr>
                <w:rFonts w:ascii="Calibri" w:eastAsia="Calibri" w:hAnsi="Calibri" w:cs="Calibri"/>
                <w:b/>
                <w:color w:val="000000"/>
              </w:rPr>
              <w:t> 56</w:t>
            </w:r>
          </w:p>
        </w:tc>
        <w:tc>
          <w:tcPr>
            <w:tcW w:w="849" w:type="dxa"/>
            <w:shd w:val="clear" w:color="auto" w:fill="D9F2D0"/>
          </w:tcPr>
          <w:p w14:paraId="0B861A39" w14:textId="77777777" w:rsidR="007A7FD7" w:rsidRDefault="007A7FD7">
            <w:pPr>
              <w:rPr>
                <w:rFonts w:ascii="Calibri" w:eastAsia="Calibri" w:hAnsi="Calibri" w:cs="Calibri"/>
                <w:b/>
                <w:color w:val="000000"/>
              </w:rPr>
            </w:pPr>
            <w:r>
              <w:rPr>
                <w:rFonts w:ascii="Calibri" w:eastAsia="Calibri" w:hAnsi="Calibri" w:cs="Calibri"/>
                <w:b/>
                <w:color w:val="000000"/>
              </w:rPr>
              <w:t> 20</w:t>
            </w:r>
          </w:p>
        </w:tc>
        <w:tc>
          <w:tcPr>
            <w:tcW w:w="715" w:type="dxa"/>
            <w:shd w:val="clear" w:color="auto" w:fill="D9F2D0"/>
          </w:tcPr>
          <w:p w14:paraId="32A8A159" w14:textId="77777777" w:rsidR="007A7FD7" w:rsidRDefault="007A7FD7">
            <w:pPr>
              <w:jc w:val="right"/>
              <w:rPr>
                <w:rFonts w:ascii="Calibri" w:eastAsia="Calibri" w:hAnsi="Calibri" w:cs="Calibri"/>
                <w:b/>
                <w:color w:val="000000"/>
              </w:rPr>
            </w:pPr>
            <w:r>
              <w:rPr>
                <w:rFonts w:ascii="Calibri" w:eastAsia="Calibri" w:hAnsi="Calibri" w:cs="Calibri"/>
                <w:b/>
                <w:color w:val="000000"/>
              </w:rPr>
              <w:t>102</w:t>
            </w:r>
          </w:p>
        </w:tc>
        <w:tc>
          <w:tcPr>
            <w:tcW w:w="680" w:type="dxa"/>
            <w:gridSpan w:val="2"/>
            <w:shd w:val="clear" w:color="auto" w:fill="D9F2D0"/>
          </w:tcPr>
          <w:p w14:paraId="0A42A65B" w14:textId="77777777" w:rsidR="007A7FD7" w:rsidRDefault="007A7FD7">
            <w:pPr>
              <w:jc w:val="right"/>
              <w:rPr>
                <w:rFonts w:ascii="Calibri" w:eastAsia="Calibri" w:hAnsi="Calibri" w:cs="Calibri"/>
                <w:b/>
                <w:color w:val="000000"/>
              </w:rPr>
            </w:pPr>
            <w:r>
              <w:rPr>
                <w:rFonts w:ascii="Calibri" w:eastAsia="Calibri" w:hAnsi="Calibri" w:cs="Calibri"/>
                <w:b/>
                <w:color w:val="000000"/>
              </w:rPr>
              <w:t>7</w:t>
            </w:r>
          </w:p>
        </w:tc>
        <w:tc>
          <w:tcPr>
            <w:tcW w:w="737" w:type="dxa"/>
            <w:shd w:val="clear" w:color="auto" w:fill="D9F2D0"/>
          </w:tcPr>
          <w:p w14:paraId="39F4AE6D" w14:textId="77777777" w:rsidR="007A7FD7" w:rsidRDefault="007A7FD7">
            <w:pPr>
              <w:jc w:val="right"/>
              <w:rPr>
                <w:rFonts w:ascii="Calibri" w:eastAsia="Calibri" w:hAnsi="Calibri" w:cs="Calibri"/>
                <w:b/>
                <w:color w:val="000000"/>
              </w:rPr>
            </w:pPr>
            <w:r>
              <w:rPr>
                <w:rFonts w:ascii="Calibri" w:eastAsia="Calibri" w:hAnsi="Calibri" w:cs="Calibri"/>
                <w:b/>
                <w:color w:val="000000"/>
              </w:rPr>
              <w:t>2</w:t>
            </w:r>
          </w:p>
        </w:tc>
        <w:tc>
          <w:tcPr>
            <w:tcW w:w="737" w:type="dxa"/>
            <w:shd w:val="clear" w:color="auto" w:fill="D9F2D0"/>
          </w:tcPr>
          <w:p w14:paraId="7AD45C5E" w14:textId="77777777" w:rsidR="007A7FD7" w:rsidRDefault="007A7FD7">
            <w:pPr>
              <w:jc w:val="right"/>
              <w:rPr>
                <w:rFonts w:ascii="Calibri" w:eastAsia="Calibri" w:hAnsi="Calibri" w:cs="Calibri"/>
                <w:b/>
                <w:color w:val="000000"/>
              </w:rPr>
            </w:pPr>
            <w:r>
              <w:rPr>
                <w:rFonts w:ascii="Calibri" w:eastAsia="Calibri" w:hAnsi="Calibri" w:cs="Calibri"/>
                <w:b/>
                <w:color w:val="000000"/>
              </w:rPr>
              <w:t>4</w:t>
            </w:r>
          </w:p>
        </w:tc>
        <w:tc>
          <w:tcPr>
            <w:tcW w:w="737" w:type="dxa"/>
            <w:shd w:val="clear" w:color="auto" w:fill="D9F2D0"/>
          </w:tcPr>
          <w:p w14:paraId="3FE87B02" w14:textId="77777777" w:rsidR="007A7FD7" w:rsidRDefault="007A7FD7">
            <w:pPr>
              <w:jc w:val="right"/>
              <w:rPr>
                <w:rFonts w:ascii="Calibri" w:eastAsia="Calibri" w:hAnsi="Calibri" w:cs="Calibri"/>
                <w:b/>
                <w:color w:val="000000"/>
              </w:rPr>
            </w:pPr>
            <w:r>
              <w:rPr>
                <w:rFonts w:ascii="Calibri" w:eastAsia="Calibri" w:hAnsi="Calibri" w:cs="Calibri"/>
                <w:b/>
                <w:color w:val="000000"/>
              </w:rPr>
              <w:t>8</w:t>
            </w:r>
          </w:p>
        </w:tc>
        <w:tc>
          <w:tcPr>
            <w:tcW w:w="737" w:type="dxa"/>
            <w:shd w:val="clear" w:color="auto" w:fill="D9F2D0"/>
          </w:tcPr>
          <w:p w14:paraId="54C3D51D" w14:textId="77777777" w:rsidR="007A7FD7" w:rsidRDefault="007A7FD7">
            <w:pPr>
              <w:jc w:val="right"/>
              <w:rPr>
                <w:rFonts w:ascii="Calibri" w:eastAsia="Calibri" w:hAnsi="Calibri" w:cs="Calibri"/>
                <w:b/>
                <w:color w:val="000000"/>
              </w:rPr>
            </w:pPr>
            <w:r>
              <w:rPr>
                <w:rFonts w:ascii="Calibri" w:eastAsia="Calibri" w:hAnsi="Calibri" w:cs="Calibri"/>
                <w:b/>
                <w:color w:val="000000"/>
              </w:rPr>
              <w:t>6</w:t>
            </w:r>
          </w:p>
        </w:tc>
        <w:tc>
          <w:tcPr>
            <w:tcW w:w="737" w:type="dxa"/>
            <w:shd w:val="clear" w:color="auto" w:fill="D9F2D0"/>
          </w:tcPr>
          <w:p w14:paraId="77D3AE1F" w14:textId="77777777" w:rsidR="007A7FD7" w:rsidRDefault="007A7FD7">
            <w:pPr>
              <w:jc w:val="right"/>
              <w:rPr>
                <w:rFonts w:ascii="Calibri" w:eastAsia="Calibri" w:hAnsi="Calibri" w:cs="Calibri"/>
                <w:b/>
                <w:color w:val="000000"/>
              </w:rPr>
            </w:pPr>
            <w:r>
              <w:rPr>
                <w:rFonts w:ascii="Calibri" w:eastAsia="Calibri" w:hAnsi="Calibri" w:cs="Calibri"/>
                <w:b/>
                <w:color w:val="000000"/>
              </w:rPr>
              <w:t>7</w:t>
            </w:r>
          </w:p>
        </w:tc>
        <w:tc>
          <w:tcPr>
            <w:tcW w:w="737" w:type="dxa"/>
            <w:shd w:val="clear" w:color="auto" w:fill="D9F2D0"/>
          </w:tcPr>
          <w:p w14:paraId="0ECBCD61" w14:textId="77777777" w:rsidR="007A7FD7" w:rsidRDefault="007A7FD7">
            <w:pPr>
              <w:jc w:val="right"/>
              <w:rPr>
                <w:rFonts w:ascii="Calibri" w:eastAsia="Calibri" w:hAnsi="Calibri" w:cs="Calibri"/>
                <w:b/>
                <w:color w:val="000000"/>
              </w:rPr>
            </w:pPr>
            <w:r>
              <w:rPr>
                <w:rFonts w:ascii="Calibri" w:eastAsia="Calibri" w:hAnsi="Calibri" w:cs="Calibri"/>
                <w:b/>
                <w:color w:val="000000"/>
              </w:rPr>
              <w:t>6</w:t>
            </w:r>
          </w:p>
        </w:tc>
        <w:tc>
          <w:tcPr>
            <w:tcW w:w="737" w:type="dxa"/>
            <w:shd w:val="clear" w:color="auto" w:fill="D9F2D0"/>
          </w:tcPr>
          <w:p w14:paraId="3B92CE4B" w14:textId="77777777" w:rsidR="007A7FD7" w:rsidRDefault="007A7FD7">
            <w:pPr>
              <w:jc w:val="right"/>
              <w:rPr>
                <w:rFonts w:ascii="Calibri" w:eastAsia="Calibri" w:hAnsi="Calibri" w:cs="Calibri"/>
                <w:b/>
                <w:color w:val="000000"/>
              </w:rPr>
            </w:pPr>
            <w:r>
              <w:rPr>
                <w:rFonts w:ascii="Calibri" w:eastAsia="Calibri" w:hAnsi="Calibri" w:cs="Calibri"/>
                <w:b/>
                <w:color w:val="000000"/>
              </w:rPr>
              <w:t>8</w:t>
            </w:r>
          </w:p>
        </w:tc>
        <w:tc>
          <w:tcPr>
            <w:tcW w:w="737" w:type="dxa"/>
            <w:shd w:val="clear" w:color="auto" w:fill="D9F2D0"/>
          </w:tcPr>
          <w:p w14:paraId="0A00D4BD" w14:textId="77777777" w:rsidR="007A7FD7" w:rsidRDefault="007A7FD7">
            <w:pPr>
              <w:jc w:val="right"/>
              <w:rPr>
                <w:rFonts w:ascii="Calibri" w:eastAsia="Calibri" w:hAnsi="Calibri" w:cs="Calibri"/>
                <w:b/>
                <w:color w:val="000000"/>
              </w:rPr>
            </w:pPr>
            <w:r>
              <w:rPr>
                <w:rFonts w:ascii="Calibri" w:eastAsia="Calibri" w:hAnsi="Calibri" w:cs="Calibri"/>
                <w:b/>
                <w:color w:val="000000"/>
              </w:rPr>
              <w:t>9</w:t>
            </w:r>
          </w:p>
        </w:tc>
        <w:tc>
          <w:tcPr>
            <w:tcW w:w="737" w:type="dxa"/>
            <w:shd w:val="clear" w:color="auto" w:fill="D9F2D0"/>
          </w:tcPr>
          <w:p w14:paraId="5CEE00B2" w14:textId="77777777" w:rsidR="007A7FD7" w:rsidRDefault="007A7FD7">
            <w:pPr>
              <w:jc w:val="right"/>
              <w:rPr>
                <w:rFonts w:ascii="Calibri" w:eastAsia="Calibri" w:hAnsi="Calibri" w:cs="Calibri"/>
                <w:b/>
                <w:color w:val="000000"/>
              </w:rPr>
            </w:pPr>
            <w:r>
              <w:rPr>
                <w:rFonts w:ascii="Calibri" w:eastAsia="Calibri" w:hAnsi="Calibri" w:cs="Calibri"/>
                <w:b/>
                <w:color w:val="000000"/>
              </w:rPr>
              <w:t>6</w:t>
            </w:r>
          </w:p>
        </w:tc>
        <w:tc>
          <w:tcPr>
            <w:tcW w:w="737" w:type="dxa"/>
            <w:shd w:val="clear" w:color="auto" w:fill="D9F2D0"/>
          </w:tcPr>
          <w:p w14:paraId="54D4560B" w14:textId="1FA0A52D" w:rsidR="007A7FD7" w:rsidRDefault="007A7FD7">
            <w:pPr>
              <w:jc w:val="right"/>
              <w:rPr>
                <w:rFonts w:ascii="Calibri" w:eastAsia="Calibri" w:hAnsi="Calibri" w:cs="Calibri"/>
                <w:b/>
                <w:color w:val="000000"/>
              </w:rPr>
            </w:pPr>
            <w:r>
              <w:rPr>
                <w:rFonts w:ascii="Calibri" w:eastAsia="Calibri" w:hAnsi="Calibri" w:cs="Calibri"/>
                <w:b/>
                <w:color w:val="000000"/>
              </w:rPr>
              <w:t>7</w:t>
            </w:r>
          </w:p>
        </w:tc>
        <w:tc>
          <w:tcPr>
            <w:tcW w:w="737" w:type="dxa"/>
            <w:shd w:val="clear" w:color="auto" w:fill="D9F2D0"/>
          </w:tcPr>
          <w:p w14:paraId="084B9A68" w14:textId="7045DEB4" w:rsidR="007A7FD7" w:rsidRDefault="00AA2F63">
            <w:pPr>
              <w:jc w:val="right"/>
              <w:rPr>
                <w:rFonts w:ascii="Calibri" w:eastAsia="Calibri" w:hAnsi="Calibri" w:cs="Calibri"/>
                <w:b/>
                <w:color w:val="000000"/>
              </w:rPr>
            </w:pPr>
            <w:r>
              <w:rPr>
                <w:rFonts w:ascii="Calibri" w:eastAsia="Calibri" w:hAnsi="Calibri" w:cs="Calibri"/>
                <w:b/>
                <w:color w:val="000000"/>
              </w:rPr>
              <w:t>7</w:t>
            </w:r>
          </w:p>
        </w:tc>
        <w:tc>
          <w:tcPr>
            <w:tcW w:w="737" w:type="dxa"/>
            <w:shd w:val="clear" w:color="auto" w:fill="D9F2D0"/>
          </w:tcPr>
          <w:p w14:paraId="319D82AF" w14:textId="67AAB16F" w:rsidR="007A7FD7" w:rsidRDefault="007A7FD7">
            <w:pPr>
              <w:jc w:val="right"/>
              <w:rPr>
                <w:rFonts w:ascii="Calibri" w:eastAsia="Calibri" w:hAnsi="Calibri" w:cs="Calibri"/>
                <w:b/>
                <w:color w:val="000000"/>
              </w:rPr>
            </w:pPr>
            <w:r>
              <w:rPr>
                <w:rFonts w:ascii="Calibri" w:eastAsia="Calibri" w:hAnsi="Calibri" w:cs="Calibri"/>
                <w:b/>
                <w:color w:val="000000"/>
              </w:rPr>
              <w:t>17</w:t>
            </w:r>
            <w:r w:rsidR="007C267B">
              <w:rPr>
                <w:rFonts w:ascii="Calibri" w:eastAsia="Calibri" w:hAnsi="Calibri" w:cs="Calibri"/>
                <w:b/>
                <w:color w:val="000000"/>
              </w:rPr>
              <w:t>9</w:t>
            </w:r>
          </w:p>
        </w:tc>
      </w:tr>
    </w:tbl>
    <w:p w14:paraId="59A23432" w14:textId="2624815F" w:rsidR="00597533" w:rsidRDefault="000F1E6A" w:rsidP="000F1E6A">
      <w:pPr>
        <w:spacing w:after="0"/>
        <w:rPr>
          <w:color w:val="000000"/>
          <w:highlight w:val="white"/>
        </w:rPr>
      </w:pPr>
      <w:r>
        <w:t xml:space="preserve">bovhyaluronidase azoximer (longidase), </w:t>
      </w:r>
      <w:r>
        <w:rPr>
          <w:vertAlign w:val="superscript"/>
        </w:rPr>
        <w:t xml:space="preserve"># </w:t>
      </w:r>
      <w:r>
        <w:t>Targeted drugs- includes both Leronlimab-CCR5-, and RNase</w:t>
      </w:r>
      <w:r>
        <w:br w:type="page"/>
      </w:r>
    </w:p>
    <w:p w14:paraId="3EB95A80" w14:textId="77777777" w:rsidR="00597533" w:rsidRDefault="000F1E6A">
      <w:pPr>
        <w:pStyle w:val="Heading2"/>
        <w:rPr>
          <w:highlight w:val="white"/>
        </w:rPr>
      </w:pPr>
      <w:r>
        <w:rPr>
          <w:highlight w:val="white"/>
        </w:rPr>
        <w:lastRenderedPageBreak/>
        <w:t>Appendix A: Reference list of all studies included to date</w:t>
      </w:r>
    </w:p>
    <w:tbl>
      <w:tblPr>
        <w:tblStyle w:val="af4"/>
        <w:tblpPr w:leftFromText="180" w:rightFromText="180" w:vertAnchor="text" w:tblpX="-15" w:tblpY="1"/>
        <w:tblW w:w="13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40"/>
        <w:gridCol w:w="1440"/>
      </w:tblGrid>
      <w:tr w:rsidR="00597533" w14:paraId="7242C028" w14:textId="77777777">
        <w:trPr>
          <w:trHeight w:val="420"/>
        </w:trPr>
        <w:tc>
          <w:tcPr>
            <w:tcW w:w="13980" w:type="dxa"/>
            <w:gridSpan w:val="2"/>
            <w:tcBorders>
              <w:top w:val="nil"/>
              <w:left w:val="nil"/>
              <w:bottom w:val="single" w:sz="4" w:space="0" w:color="000000"/>
              <w:right w:val="nil"/>
            </w:tcBorders>
            <w:tcMar>
              <w:top w:w="0" w:type="dxa"/>
              <w:left w:w="100" w:type="dxa"/>
              <w:bottom w:w="0" w:type="dxa"/>
              <w:right w:w="100" w:type="dxa"/>
            </w:tcMar>
          </w:tcPr>
          <w:p w14:paraId="67D1AF66" w14:textId="4F89AEEB" w:rsidR="00597533" w:rsidRDefault="000F1E6A">
            <w:pPr>
              <w:pStyle w:val="Heading3"/>
              <w:rPr>
                <w:highlight w:val="white"/>
              </w:rPr>
            </w:pPr>
            <w:r>
              <w:rPr>
                <w:highlight w:val="white"/>
              </w:rPr>
              <w:t>Pharmacological interventions n=2</w:t>
            </w:r>
            <w:r w:rsidR="007C267B">
              <w:rPr>
                <w:highlight w:val="white"/>
              </w:rPr>
              <w:t>7</w:t>
            </w:r>
          </w:p>
        </w:tc>
      </w:tr>
      <w:tr w:rsidR="00597533" w14:paraId="1B2E7CBA"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D2B226" w14:textId="77777777" w:rsidR="00597533" w:rsidRDefault="000F1E6A">
            <w:pPr>
              <w:rPr>
                <w:color w:val="000000"/>
                <w:highlight w:val="white"/>
              </w:rPr>
            </w:pPr>
            <w:hyperlink r:id="rId14">
              <w:r>
                <w:rPr>
                  <w:color w:val="467886"/>
                  <w:highlight w:val="white"/>
                  <w:u w:val="single"/>
                </w:rPr>
                <w:t>Abdelazim MH, Abdelazim AH. Effect of Sodium Gluconate on Decreasing Elevated Nasal Calcium and Improving Olfactory Function Post COVID-19 Infection. Am J Rhinol Allergy. 2022;36(6):841-8.</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0919C4" w14:textId="77777777" w:rsidR="00597533" w:rsidRDefault="000F1E6A">
            <w:pPr>
              <w:rPr>
                <w:color w:val="000000"/>
                <w:highlight w:val="white"/>
              </w:rPr>
            </w:pPr>
            <w:r>
              <w:rPr>
                <w:color w:val="000000"/>
                <w:highlight w:val="white"/>
              </w:rPr>
              <w:t>pre July 2024</w:t>
            </w:r>
          </w:p>
        </w:tc>
      </w:tr>
      <w:tr w:rsidR="00597533" w14:paraId="45625BEB"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739D3F" w14:textId="77777777" w:rsidR="00597533" w:rsidRDefault="000F1E6A">
            <w:pPr>
              <w:rPr>
                <w:color w:val="000000"/>
                <w:highlight w:val="white"/>
              </w:rPr>
            </w:pPr>
            <w:hyperlink r:id="rId15">
              <w:r>
                <w:rPr>
                  <w:color w:val="467886"/>
                  <w:highlight w:val="white"/>
                  <w:u w:val="single"/>
                </w:rPr>
                <w:t>Abdelazim MH, Abdelazim AH, Moneir W. The effect of intra-nasal tetra sodium pyrophosphate on decreasing elevated nasal calcium and improving olfactory function post COVID-19: a randomized controlled trial. Allergy Asthma Clin Immunol. 2022;18(1):67.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646423" w14:textId="77777777" w:rsidR="00597533" w:rsidRDefault="000F1E6A">
            <w:pPr>
              <w:rPr>
                <w:color w:val="000000"/>
                <w:highlight w:val="white"/>
              </w:rPr>
            </w:pPr>
            <w:r>
              <w:rPr>
                <w:color w:val="000000"/>
                <w:highlight w:val="white"/>
              </w:rPr>
              <w:t>pre July 2024</w:t>
            </w:r>
          </w:p>
        </w:tc>
      </w:tr>
      <w:tr w:rsidR="00597533" w14:paraId="5AC4BD5C"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6D31F7" w14:textId="77777777" w:rsidR="00597533" w:rsidRDefault="000F1E6A">
            <w:pPr>
              <w:rPr>
                <w:color w:val="000000"/>
                <w:highlight w:val="white"/>
              </w:rPr>
            </w:pPr>
            <w:hyperlink r:id="rId16">
              <w:r>
                <w:rPr>
                  <w:color w:val="467886"/>
                  <w:highlight w:val="white"/>
                  <w:u w:val="single"/>
                </w:rPr>
                <w:t>Abdelazim MH, Mandour Z, Abdelazim AH, Ismaiel WF, Gamal M, Abourehab MAS, et al. Intra Nasal Use of Ethylene Diamine Tetra Acetic Acid for Improving Olfactory Dysfunction Post COVID-19. Am J Rhinol Allergy. 2023;37(6):630-7.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2CAA4" w14:textId="77777777" w:rsidR="00597533" w:rsidRDefault="000F1E6A">
            <w:pPr>
              <w:rPr>
                <w:color w:val="000000"/>
                <w:highlight w:val="white"/>
              </w:rPr>
            </w:pPr>
            <w:r>
              <w:rPr>
                <w:color w:val="000000"/>
                <w:highlight w:val="white"/>
              </w:rPr>
              <w:t>pre July 2024</w:t>
            </w:r>
          </w:p>
        </w:tc>
      </w:tr>
      <w:tr w:rsidR="00597533" w14:paraId="3C6A5FD3"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A14CB6" w14:textId="77777777" w:rsidR="00597533" w:rsidRDefault="000F1E6A">
            <w:pPr>
              <w:rPr>
                <w:color w:val="000000"/>
                <w:highlight w:val="white"/>
              </w:rPr>
            </w:pPr>
            <w:hyperlink r:id="rId17">
              <w:r>
                <w:rPr>
                  <w:color w:val="467886"/>
                  <w:highlight w:val="white"/>
                  <w:u w:val="single"/>
                </w:rPr>
                <w:t>Altemani A, Alanazi M, Altemani A, Alharbi A, Alsahali S, Alotaib N, et al. The Efficacy of Sodium Phytate as a Natural Chelating Agent in Reducing Elevated Calcium Levels in Nasal Mucus Among Individuals Experiencing Olfactory Dysfunction Following COVID-19: A Prospective Randomized Double-Controlled Clinical Trial. American journal of rhinology &amp; allergy. 2023;38:116-22.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8B73C" w14:textId="77777777" w:rsidR="00597533" w:rsidRDefault="000F1E6A">
            <w:pPr>
              <w:rPr>
                <w:color w:val="000000"/>
                <w:highlight w:val="white"/>
              </w:rPr>
            </w:pPr>
            <w:r>
              <w:rPr>
                <w:color w:val="000000"/>
                <w:highlight w:val="white"/>
              </w:rPr>
              <w:t>pre July 2024</w:t>
            </w:r>
          </w:p>
        </w:tc>
      </w:tr>
      <w:tr w:rsidR="00597533" w14:paraId="07E6BE5D"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EAF233" w14:textId="77777777" w:rsidR="00597533" w:rsidRDefault="000F1E6A">
            <w:pPr>
              <w:rPr>
                <w:color w:val="000000"/>
                <w:highlight w:val="white"/>
              </w:rPr>
            </w:pPr>
            <w:hyperlink r:id="rId18">
              <w:r>
                <w:rPr>
                  <w:color w:val="467886"/>
                  <w:highlight w:val="white"/>
                  <w:u w:val="single"/>
                </w:rPr>
                <w:t>Andrews JS, Boonyaratanakornkit JB, Krusinska E, Allen S, Posada JA. Assessment of the Impact of RNase in Patients With Severe Fatigue Related to Post-Acute Sequelae of SARS-CoV-2 Infection (PASC): A Randomized Phase 2 Trial of RSLV-132. Clin Infect Dis.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5A727B" w14:textId="77777777" w:rsidR="00597533" w:rsidRDefault="000F1E6A">
            <w:pPr>
              <w:rPr>
                <w:color w:val="000000"/>
                <w:highlight w:val="white"/>
              </w:rPr>
            </w:pPr>
            <w:r>
              <w:rPr>
                <w:color w:val="000000"/>
                <w:highlight w:val="white"/>
              </w:rPr>
              <w:t>pre July 2024</w:t>
            </w:r>
          </w:p>
        </w:tc>
      </w:tr>
      <w:tr w:rsidR="00597533" w14:paraId="1CF95226"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21BBFE" w14:textId="77777777" w:rsidR="00597533" w:rsidRDefault="000F1E6A">
            <w:pPr>
              <w:rPr>
                <w:color w:val="000000"/>
                <w:highlight w:val="white"/>
              </w:rPr>
            </w:pPr>
            <w:hyperlink r:id="rId19">
              <w:r>
                <w:rPr>
                  <w:color w:val="467886"/>
                  <w:highlight w:val="white"/>
                  <w:u w:val="single"/>
                </w:rPr>
                <w:t>Dal Negro R, Turco P, Povero M. Nebivolol: an effective option against long-lasting dyspnoea following COVID-19 pneumonia - a pivotal double-blind, cross-over controlled study. Multidisciplinary respiratory medicine. 2022;17:886</w:t>
              </w:r>
            </w:hyperlink>
            <w:r>
              <w:rPr>
                <w:color w:val="000000"/>
                <w:highlight w:val="white"/>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5E0AE" w14:textId="77777777" w:rsidR="00597533" w:rsidRDefault="000F1E6A">
            <w:pPr>
              <w:rPr>
                <w:color w:val="000000"/>
                <w:highlight w:val="white"/>
              </w:rPr>
            </w:pPr>
            <w:r>
              <w:rPr>
                <w:color w:val="000000"/>
                <w:highlight w:val="white"/>
              </w:rPr>
              <w:t>pre July 2024</w:t>
            </w:r>
          </w:p>
        </w:tc>
      </w:tr>
      <w:tr w:rsidR="00597533" w14:paraId="293A32A5"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D1349A" w14:textId="77777777" w:rsidR="00597533" w:rsidRDefault="000F1E6A">
            <w:pPr>
              <w:rPr>
                <w:color w:val="000000"/>
                <w:highlight w:val="white"/>
              </w:rPr>
            </w:pPr>
            <w:hyperlink r:id="rId20">
              <w:r>
                <w:rPr>
                  <w:color w:val="467886"/>
                  <w:highlight w:val="white"/>
                  <w:u w:val="single"/>
                </w:rPr>
                <w:t>Gaylis NB, Ritter A, Kelly SA, Pourhassan NZ, Tiwary M, Sacha JB, et al. Reduced Cell Surface Levels of C-C Chemokine Receptor 5 and Immunosuppression in Long Coronavirus Disease 2019 Syndrome. Clin Infect Dis. 2022;75(7):1232-4.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DBC5A6" w14:textId="77777777" w:rsidR="00597533" w:rsidRDefault="000F1E6A">
            <w:pPr>
              <w:rPr>
                <w:color w:val="000000"/>
                <w:highlight w:val="white"/>
              </w:rPr>
            </w:pPr>
            <w:r>
              <w:rPr>
                <w:color w:val="000000"/>
                <w:highlight w:val="white"/>
              </w:rPr>
              <w:t>pre July 2024</w:t>
            </w:r>
          </w:p>
        </w:tc>
      </w:tr>
      <w:tr w:rsidR="00597533" w14:paraId="240A2905"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8B5A667" w14:textId="77777777" w:rsidR="00597533" w:rsidRDefault="000F1E6A">
            <w:pPr>
              <w:rPr>
                <w:color w:val="000000"/>
                <w:highlight w:val="white"/>
              </w:rPr>
            </w:pPr>
            <w:hyperlink r:id="rId21">
              <w:r>
                <w:rPr>
                  <w:color w:val="467886"/>
                  <w:highlight w:val="white"/>
                  <w:u w:val="single"/>
                </w:rPr>
                <w:t>Gupta S, Lee JJ, Perrin A, Khan A, Smith HJ, Farrell N, et al. Efficacy and Safety of Saline Nasal Irrigation Plus Theophylline for Treatment of COVID-19-Related Olfactory Dysfunction: The SCENT2 Phase 2 Randomized Clinical Trial. JAMA Otolaryngol Head Neck Surg. 2022;148(9):830-7.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BD9BAE" w14:textId="77777777" w:rsidR="00597533" w:rsidRDefault="000F1E6A">
            <w:pPr>
              <w:rPr>
                <w:color w:val="000000"/>
                <w:highlight w:val="white"/>
              </w:rPr>
            </w:pPr>
            <w:r>
              <w:rPr>
                <w:color w:val="000000"/>
                <w:highlight w:val="white"/>
              </w:rPr>
              <w:t>pre July 2024</w:t>
            </w:r>
          </w:p>
        </w:tc>
      </w:tr>
      <w:tr w:rsidR="00597533" w14:paraId="5E49FC5A"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4D4713F" w14:textId="77777777" w:rsidR="00597533" w:rsidRDefault="000F1E6A">
            <w:pPr>
              <w:rPr>
                <w:color w:val="000000"/>
                <w:highlight w:val="white"/>
              </w:rPr>
            </w:pPr>
            <w:hyperlink r:id="rId22">
              <w:r>
                <w:rPr>
                  <w:color w:val="467886"/>
                  <w:highlight w:val="white"/>
                  <w:u w:val="single"/>
                </w:rPr>
                <w:t>Hamed S, Ahmed M. The effectiveness of cerebrolysin, a multi-modal neurotrophic factor, for treatment of post-covid-19 persistent olfactory, gustatory and trigeminal chemosensory dysfunctions: a randomized clinical trial. Expert review of clinical pharmacology. 2023;16:1261-76.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093BDA" w14:textId="77777777" w:rsidR="00597533" w:rsidRDefault="000F1E6A">
            <w:pPr>
              <w:rPr>
                <w:color w:val="000000"/>
                <w:highlight w:val="white"/>
              </w:rPr>
            </w:pPr>
            <w:r>
              <w:rPr>
                <w:color w:val="000000"/>
                <w:highlight w:val="white"/>
              </w:rPr>
              <w:t>pre July 2024</w:t>
            </w:r>
          </w:p>
        </w:tc>
      </w:tr>
      <w:tr w:rsidR="00597533" w14:paraId="71C7CE48"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62E096" w14:textId="77777777" w:rsidR="00597533" w:rsidRDefault="000F1E6A">
            <w:pPr>
              <w:rPr>
                <w:color w:val="000000"/>
                <w:highlight w:val="white"/>
              </w:rPr>
            </w:pPr>
            <w:hyperlink r:id="rId23">
              <w:r>
                <w:rPr>
                  <w:color w:val="467886"/>
                  <w:highlight w:val="white"/>
                  <w:u w:val="single"/>
                </w:rPr>
                <w:t>Hintschich CA, Dietz M, Haehner A, Hummel T. Topical Administration of Mometasone Is Not Helpful in Post-COVID-19 Olfactory Dysfunction. Life (Basel). 2022;12(10).</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EB6CF" w14:textId="77777777" w:rsidR="00597533" w:rsidRDefault="000F1E6A">
            <w:pPr>
              <w:rPr>
                <w:color w:val="000000"/>
                <w:highlight w:val="white"/>
              </w:rPr>
            </w:pPr>
            <w:r>
              <w:rPr>
                <w:color w:val="000000"/>
                <w:highlight w:val="white"/>
              </w:rPr>
              <w:t>pre July 2024</w:t>
            </w:r>
          </w:p>
        </w:tc>
      </w:tr>
      <w:tr w:rsidR="00597533" w14:paraId="4A053E03"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418B02" w14:textId="77777777" w:rsidR="00597533" w:rsidRDefault="000F1E6A">
            <w:pPr>
              <w:rPr>
                <w:color w:val="000000"/>
                <w:highlight w:val="white"/>
              </w:rPr>
            </w:pPr>
            <w:hyperlink r:id="rId24">
              <w:r>
                <w:rPr>
                  <w:color w:val="467886"/>
                  <w:highlight w:val="white"/>
                  <w:u w:val="single"/>
                </w:rPr>
                <w:t>Imam MS, Abdelazim MH, Abdelazim AH, Ismaiel WF, Gamal M, Abourehab MAS, et al. Efficacy of pentasodium diethylenetriamine pentaacetate in ameliorating anosmia post COVID-19. Am J Otolaryngol. 2023;44(4):103871.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7E801B" w14:textId="77777777" w:rsidR="00597533" w:rsidRDefault="000F1E6A">
            <w:pPr>
              <w:rPr>
                <w:color w:val="000000"/>
                <w:highlight w:val="white"/>
              </w:rPr>
            </w:pPr>
            <w:r>
              <w:rPr>
                <w:color w:val="000000"/>
                <w:highlight w:val="white"/>
              </w:rPr>
              <w:t>pre July 2024</w:t>
            </w:r>
          </w:p>
        </w:tc>
      </w:tr>
      <w:tr w:rsidR="00597533" w14:paraId="4244A4E0"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28C764" w14:textId="77777777" w:rsidR="00597533" w:rsidRDefault="000F1E6A">
            <w:pPr>
              <w:rPr>
                <w:color w:val="000000"/>
                <w:highlight w:val="white"/>
              </w:rPr>
            </w:pPr>
            <w:hyperlink r:id="rId25">
              <w:r>
                <w:rPr>
                  <w:color w:val="467886"/>
                  <w:highlight w:val="white"/>
                  <w:u w:val="single"/>
                </w:rPr>
                <w:t>Kerget B, Çil G, Araz Ö, Alper F, Akgün M. Comparison of two antifibrotic treatments for lung fibrosis in post-COVID-19 syndrome: A randomized, prospective study. Medicina clinica (English ed). 2023;160:525-30.</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76310E" w14:textId="77777777" w:rsidR="00597533" w:rsidRDefault="000F1E6A">
            <w:pPr>
              <w:rPr>
                <w:color w:val="000000"/>
                <w:highlight w:val="white"/>
              </w:rPr>
            </w:pPr>
            <w:r>
              <w:rPr>
                <w:color w:val="000000"/>
                <w:highlight w:val="white"/>
              </w:rPr>
              <w:t>pre July 2024</w:t>
            </w:r>
          </w:p>
        </w:tc>
      </w:tr>
      <w:tr w:rsidR="00597533" w14:paraId="7D300A07"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760774" w14:textId="77777777" w:rsidR="00597533" w:rsidRDefault="000F1E6A">
            <w:pPr>
              <w:rPr>
                <w:color w:val="000000"/>
                <w:highlight w:val="white"/>
              </w:rPr>
            </w:pPr>
            <w:hyperlink r:id="rId26">
              <w:r>
                <w:rPr>
                  <w:color w:val="467886"/>
                  <w:highlight w:val="white"/>
                  <w:u w:val="single"/>
                </w:rPr>
                <w:t>Kwan ATH, Guo Z, Ceban F, Le GH, Wong S, Teopiz KM, et al. Assessing the Effects of Metabolic Disruption, Body Mass Index and Inflammation on Depressive Symptoms in Post-COVID-19 Condition: A Randomized Controlled Trial on Vortioxetine. Adv Ther. 2024;41(5):1983-94.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08E46C" w14:textId="77777777" w:rsidR="00597533" w:rsidRDefault="000F1E6A">
            <w:pPr>
              <w:rPr>
                <w:color w:val="000000"/>
                <w:highlight w:val="white"/>
              </w:rPr>
            </w:pPr>
            <w:r>
              <w:rPr>
                <w:color w:val="000000"/>
                <w:highlight w:val="white"/>
              </w:rPr>
              <w:t>pre July 2024</w:t>
            </w:r>
          </w:p>
        </w:tc>
      </w:tr>
      <w:tr w:rsidR="00597533" w14:paraId="70A1A864"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6FDA60E" w14:textId="77777777" w:rsidR="00597533" w:rsidRDefault="000F1E6A">
            <w:pPr>
              <w:rPr>
                <w:color w:val="000000"/>
                <w:highlight w:val="white"/>
              </w:rPr>
            </w:pPr>
            <w:hyperlink r:id="rId27">
              <w:r>
                <w:rPr>
                  <w:color w:val="467886"/>
                  <w:highlight w:val="white"/>
                  <w:u w:val="single"/>
                </w:rPr>
                <w:t>Lasheen H, Abou-Zeid M. Olfactory mucosa steroid injection in treatment of post-COVID-19 olfactory dysfunction: a randomized control trial. The Egyptian Journal of Otolaryngology. 2023;39.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D83623" w14:textId="77777777" w:rsidR="00597533" w:rsidRDefault="000F1E6A">
            <w:pPr>
              <w:rPr>
                <w:color w:val="000000"/>
                <w:highlight w:val="white"/>
              </w:rPr>
            </w:pPr>
            <w:r>
              <w:rPr>
                <w:color w:val="000000"/>
                <w:highlight w:val="white"/>
              </w:rPr>
              <w:t>pre July 2024</w:t>
            </w:r>
          </w:p>
        </w:tc>
      </w:tr>
      <w:tr w:rsidR="00597533" w14:paraId="0FAA65ED"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C5EFB4" w14:textId="77777777" w:rsidR="00597533" w:rsidRDefault="000F1E6A">
            <w:pPr>
              <w:rPr>
                <w:color w:val="000000"/>
                <w:highlight w:val="white"/>
              </w:rPr>
            </w:pPr>
            <w:hyperlink r:id="rId28">
              <w:r>
                <w:rPr>
                  <w:color w:val="467886"/>
                  <w:highlight w:val="white"/>
                  <w:u w:val="single"/>
                </w:rPr>
                <w:t>Mahadev A, Hentati F, Miller B, Bao J, Perrin A, Kallogjeri D, et al. Efficacy of Gabapentin For Post-COVID-19 Olfactory Dysfunction: The GRACE Randomized Clinical Trial. JAMA otolaryngology-- head &amp; neck surgery. 2023;149:1111-.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898B1B" w14:textId="77777777" w:rsidR="00597533" w:rsidRDefault="000F1E6A">
            <w:pPr>
              <w:rPr>
                <w:color w:val="000000"/>
                <w:highlight w:val="white"/>
              </w:rPr>
            </w:pPr>
            <w:r>
              <w:rPr>
                <w:color w:val="000000"/>
                <w:highlight w:val="white"/>
              </w:rPr>
              <w:t>pre July 2024</w:t>
            </w:r>
          </w:p>
        </w:tc>
      </w:tr>
      <w:tr w:rsidR="00597533" w14:paraId="3806364A"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14E3C8" w14:textId="77777777" w:rsidR="00597533" w:rsidRDefault="000F1E6A">
            <w:pPr>
              <w:rPr>
                <w:color w:val="000000"/>
                <w:highlight w:val="white"/>
              </w:rPr>
            </w:pPr>
            <w:hyperlink r:id="rId29">
              <w:r>
                <w:rPr>
                  <w:color w:val="467886"/>
                  <w:highlight w:val="white"/>
                  <w:u w:val="single"/>
                </w:rPr>
                <w:t>McIntyre RS, Phan L, Kwan ATH, Mansur RB, Rosenblat JD, Guo Z, et al. Vortioxetine for the treatment of post-COVID-19 condition: a randomized controlled trial. Brain. 2024;147(3):849-57.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73295B" w14:textId="77777777" w:rsidR="00597533" w:rsidRDefault="000F1E6A">
            <w:pPr>
              <w:rPr>
                <w:color w:val="000000"/>
                <w:highlight w:val="white"/>
              </w:rPr>
            </w:pPr>
            <w:r>
              <w:rPr>
                <w:color w:val="000000"/>
                <w:highlight w:val="white"/>
              </w:rPr>
              <w:t>pre July 2024</w:t>
            </w:r>
          </w:p>
        </w:tc>
      </w:tr>
      <w:tr w:rsidR="00597533" w14:paraId="63DC7F15"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5D917E" w14:textId="77777777" w:rsidR="00597533" w:rsidRDefault="000F1E6A">
            <w:pPr>
              <w:rPr>
                <w:color w:val="000000"/>
                <w:highlight w:val="white"/>
              </w:rPr>
            </w:pPr>
            <w:hyperlink r:id="rId30">
              <w:r>
                <w:rPr>
                  <w:color w:val="467886"/>
                  <w:highlight w:val="white"/>
                  <w:u w:val="single"/>
                </w:rPr>
                <w:t>Schmidt F, Azar C, Goektas O. Treatment of Olfactory Disorders After SARS - CoViD 2 Virus Infection. Ear, nose, &amp; throat journal. 2023:1455613231168487-014556132311684.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A37C18" w14:textId="77777777" w:rsidR="00597533" w:rsidRDefault="000F1E6A">
            <w:pPr>
              <w:rPr>
                <w:color w:val="000000"/>
                <w:highlight w:val="white"/>
              </w:rPr>
            </w:pPr>
            <w:r>
              <w:rPr>
                <w:color w:val="000000"/>
                <w:highlight w:val="white"/>
              </w:rPr>
              <w:t>pre July 2024</w:t>
            </w:r>
          </w:p>
        </w:tc>
      </w:tr>
      <w:tr w:rsidR="00597533" w14:paraId="274E9DD0"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0424B8" w14:textId="77777777" w:rsidR="00597533" w:rsidRDefault="000F1E6A">
            <w:pPr>
              <w:rPr>
                <w:color w:val="000000"/>
                <w:highlight w:val="white"/>
              </w:rPr>
            </w:pPr>
            <w:hyperlink r:id="rId31">
              <w:r>
                <w:rPr>
                  <w:color w:val="467886"/>
                  <w:highlight w:val="white"/>
                  <w:u w:val="single"/>
                </w:rPr>
                <w:t>Tanashyan M, Morozova S, Raskurazhev A, Kuznetsova P. A prospective randomized, double-blind placebo-controlled study to evaluate the effectiveness of neuroprotective therapy using functional brain MRI in patients with post-covid chronic fatigue syndrome. Biomed Pharmacother. 2023;168:115723.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016363" w14:textId="77777777" w:rsidR="00597533" w:rsidRDefault="000F1E6A">
            <w:pPr>
              <w:rPr>
                <w:color w:val="000000"/>
                <w:highlight w:val="white"/>
              </w:rPr>
            </w:pPr>
            <w:r>
              <w:rPr>
                <w:color w:val="000000"/>
                <w:highlight w:val="white"/>
              </w:rPr>
              <w:t>pre July 2024</w:t>
            </w:r>
          </w:p>
        </w:tc>
      </w:tr>
      <w:tr w:rsidR="00597533" w14:paraId="250BD54B"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090E08" w14:textId="77777777" w:rsidR="00597533" w:rsidRDefault="000F1E6A">
            <w:pPr>
              <w:rPr>
                <w:color w:val="000000"/>
                <w:highlight w:val="white"/>
              </w:rPr>
            </w:pPr>
            <w:hyperlink r:id="rId32">
              <w:r>
                <w:rPr>
                  <w:color w:val="467886"/>
                  <w:highlight w:val="white"/>
                  <w:u w:val="single"/>
                </w:rPr>
                <w:t>Tanashyan MM, Raskurazhev AA, Kuznetsova PI, Bely PA, Zaslavskaya KI. [Prospects and possibilities for the treatment of patients with long COVID-19 syndrome]. Ter Arkh. 2022;94(11):1285-93.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6BF7BD" w14:textId="77777777" w:rsidR="00597533" w:rsidRDefault="000F1E6A">
            <w:pPr>
              <w:rPr>
                <w:color w:val="000000"/>
                <w:highlight w:val="white"/>
              </w:rPr>
            </w:pPr>
            <w:r>
              <w:rPr>
                <w:color w:val="000000"/>
                <w:highlight w:val="white"/>
              </w:rPr>
              <w:t>pre July 2024</w:t>
            </w:r>
          </w:p>
        </w:tc>
      </w:tr>
      <w:tr w:rsidR="00597533" w14:paraId="09549FD5"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2026A99" w14:textId="77777777" w:rsidR="00597533" w:rsidRDefault="000F1E6A">
            <w:hyperlink r:id="rId33">
              <w:r>
                <w:rPr>
                  <w:color w:val="467886"/>
                  <w:highlight w:val="white"/>
                  <w:u w:val="single"/>
                </w:rPr>
                <w:t>Geng LN, Bonilla H, Hedlin H, Jacobson KB, Tian L, Jagannathan P, et al. Nirmatrelvir-Ritonavir and Symptoms in Adults With Postacute Sequelae of SARS-CoV-2 Infection: The STOP-PASC Randomized Clinical Trial. JAMA Intern Med.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C04CF1" w14:textId="77777777" w:rsidR="00597533" w:rsidRDefault="000F1E6A">
            <w:pPr>
              <w:rPr>
                <w:color w:val="000000"/>
                <w:highlight w:val="white"/>
              </w:rPr>
            </w:pPr>
            <w:r>
              <w:rPr>
                <w:color w:val="000000"/>
                <w:highlight w:val="white"/>
              </w:rPr>
              <w:t>July 2024</w:t>
            </w:r>
          </w:p>
        </w:tc>
      </w:tr>
      <w:tr w:rsidR="00597533" w14:paraId="66E23E36"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845F89" w14:textId="77777777" w:rsidR="00597533" w:rsidRDefault="000F1E6A">
            <w:hyperlink r:id="rId34">
              <w:r>
                <w:rPr>
                  <w:color w:val="467886"/>
                  <w:highlight w:val="white"/>
                  <w:u w:val="single"/>
                </w:rPr>
                <w:t>Guttuso T, Jr., Zhu J, Wilding GE. Lithium Aspartate for Long COVID Fatigue and Cognitive Dysfunction: A Randomized Clinical Trial. JAMA Netw Open. 2024;7(10):e2436874.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51C43E" w14:textId="77777777" w:rsidR="00597533" w:rsidRDefault="000F1E6A">
            <w:pPr>
              <w:rPr>
                <w:color w:val="000000"/>
                <w:highlight w:val="white"/>
              </w:rPr>
            </w:pPr>
            <w:r>
              <w:rPr>
                <w:color w:val="000000"/>
                <w:highlight w:val="white"/>
              </w:rPr>
              <w:t>Sept 2024</w:t>
            </w:r>
          </w:p>
        </w:tc>
      </w:tr>
      <w:tr w:rsidR="00597533" w14:paraId="5F3F46A6"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798698" w14:textId="77777777" w:rsidR="00597533" w:rsidRDefault="000F1E6A">
            <w:hyperlink r:id="rId35">
              <w:r>
                <w:rPr>
                  <w:color w:val="467886"/>
                  <w:highlight w:val="white"/>
                  <w:u w:val="single"/>
                </w:rPr>
                <w:t>Avdeev S, Ignatova G, Drapkina O, Popova V, Melnikova E, Chudinovskikh T, et al. Bovhyaluronidase azoximer for long-term pulmonary sequelae of COVID-19: a randomized, double-blind, placebo-controlled trial.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2D3B0E" w14:textId="77777777" w:rsidR="00597533" w:rsidRDefault="000F1E6A">
            <w:pPr>
              <w:rPr>
                <w:color w:val="000000"/>
                <w:highlight w:val="white"/>
              </w:rPr>
            </w:pPr>
            <w:r>
              <w:rPr>
                <w:color w:val="000000"/>
                <w:highlight w:val="white"/>
              </w:rPr>
              <w:t>Nov 2024</w:t>
            </w:r>
          </w:p>
        </w:tc>
      </w:tr>
      <w:tr w:rsidR="00597533" w14:paraId="58C0436C"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8641D9" w14:textId="77777777" w:rsidR="00597533" w:rsidRDefault="000F1E6A">
            <w:hyperlink r:id="rId36">
              <w:r>
                <w:rPr>
                  <w:rFonts w:ascii="Calibri" w:eastAsia="Calibri" w:hAnsi="Calibri" w:cs="Calibri"/>
                  <w:color w:val="467886"/>
                  <w:u w:val="single"/>
                </w:rPr>
                <w:t>Hohberger, B., M. Ganslmayer, T. Harrer, F. Kruse, S. Maas, T. Borst, R. Heimke-Brinck, A. Stog, T. Knauer, E. Rühl, V. Zeisberg, A. Skornia, A. Bartsch, A. Ströbel, M. Wytopil, C. Merkel, S. Hofmann, K. G. Schmidt, P. Lakatos, J. Schottenhamml, M. Herrmann, C. Mardin and J. Rech (2024). Safety, tolerability and clinical effects of BC007 (Rovunaptabin) on fatigue and quality of life in patients with post-COVID syndrome (reCOVer): a prospective, exploratory, randomised, placebo-controlled, double-blind, crossover phase IIa clinical trial. medRxiv.</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98D8C1" w14:textId="77777777" w:rsidR="00597533" w:rsidRDefault="000F1E6A">
            <w:pPr>
              <w:rPr>
                <w:color w:val="000000"/>
                <w:highlight w:val="white"/>
              </w:rPr>
            </w:pPr>
            <w:r>
              <w:t>Jan 2025</w:t>
            </w:r>
          </w:p>
        </w:tc>
      </w:tr>
      <w:tr w:rsidR="00597533" w14:paraId="3333F02B"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E761DF" w14:textId="77777777" w:rsidR="00597533" w:rsidRDefault="000F1E6A">
            <w:hyperlink r:id="rId37">
              <w:r>
                <w:rPr>
                  <w:rFonts w:ascii="Calibri" w:eastAsia="Calibri" w:hAnsi="Calibri" w:cs="Calibri"/>
                  <w:color w:val="467886"/>
                  <w:u w:val="single"/>
                </w:rPr>
                <w:t>Nakamura K, Kondo K, Oka N, Yamakawa K, Ie K, Goto T, et al. Donepezil for Fatigue and Psychological Symptoms in Post-COVID-19 Condition: A Randomized Clinical Trial. JAMA network open.8(3):e250728.</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A28778" w14:textId="77777777" w:rsidR="00597533" w:rsidRDefault="000F1E6A">
            <w:r>
              <w:t>Mar 2025</w:t>
            </w:r>
          </w:p>
        </w:tc>
      </w:tr>
      <w:tr w:rsidR="00597533" w14:paraId="419E2059"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9178D6" w14:textId="77777777" w:rsidR="00597533" w:rsidRDefault="000F1E6A">
            <w:hyperlink r:id="rId38">
              <w:r>
                <w:rPr>
                  <w:rFonts w:ascii="Calibri" w:eastAsia="Calibri" w:hAnsi="Calibri" w:cs="Calibri"/>
                  <w:color w:val="467886"/>
                  <w:u w:val="single"/>
                </w:rPr>
                <w:t>Sawano, M., B. Bhattacharjee, C. Caraballo, R. Khera, S. X. Li, J. Herrin, D. Christian, A. Coppi, F. Warner, J. Holub and et al. (2025). Nirmatrelvir–ritonavir versus placebo–ritonavir in individuals with long COVID in the USA (PAX LC): a double-blind, randomised, placebo-controlled, phase 2, decentralised trial.</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D59410" w14:textId="77777777" w:rsidR="00597533" w:rsidRDefault="000F1E6A">
            <w:r>
              <w:t>Apr 2025</w:t>
            </w:r>
          </w:p>
        </w:tc>
      </w:tr>
      <w:tr w:rsidR="002C42D6" w14:paraId="48C04AD3"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FDB008" w14:textId="02DD203D" w:rsidR="002C42D6" w:rsidRDefault="002C42D6">
            <w:hyperlink r:id="rId39" w:history="1">
              <w:r w:rsidRPr="00687863">
                <w:rPr>
                  <w:color w:val="0000FF"/>
                  <w:u w:val="single"/>
                </w:rPr>
                <w:t>Topical Glutamate Diacetate: A Promising Therapy for Post-Coronavirus Disease 2019 Olfactory Dysfunction Through Calcium Modulation - Majed A. Algarni, Mohammed S. Alharthi, Fahad H. Baali, Abdulaziz I. Alzarea, Adnan Alharbi, Wadia S. Alruqayb, Ahmed H. Abdelazim, Mohamed H. Abdelazim, 2025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57074E" w14:textId="147A50C9" w:rsidR="002C42D6" w:rsidRPr="002C42D6" w:rsidRDefault="002C42D6">
            <w:pPr>
              <w:rPr>
                <w:b/>
                <w:bCs/>
              </w:rPr>
            </w:pPr>
            <w:r w:rsidRPr="002C42D6">
              <w:rPr>
                <w:b/>
                <w:bCs/>
              </w:rPr>
              <w:t>June 2025</w:t>
            </w:r>
          </w:p>
        </w:tc>
      </w:tr>
      <w:tr w:rsidR="002C42D6" w14:paraId="1CF6940C"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46888E" w14:textId="6474BAF1" w:rsidR="002C42D6" w:rsidRDefault="002C42D6" w:rsidP="002C42D6">
            <w:hyperlink r:id="rId40" w:history="1">
              <w:r w:rsidRPr="005265A4">
                <w:rPr>
                  <w:color w:val="0000FF"/>
                  <w:u w:val="single"/>
                </w:rPr>
                <w:t>Intra-nasal Disodium Orthophosphate Is Beneficial in Improving Olfactory Dysfunction Post COVID-19 - Mohamed S. Imam, Manal A. A. Alghamdi, Jasmine N. A. Albukhari, Shoug M. I. AlAtawi, Dhai T. M. Altuwariqi, Jood A. H. Mashoon Shen, Shahad A. H. Mathkoor, Bayan S. Al Talhi, Raghad S. Alosaimi, Ghada A. Alzahrani, Rahaf S. Althobaity, Shomokh A. M. Alhothly, Yahia M. A. Dawood, Mahmoud E. Alsobky, 2025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F15FD7" w14:textId="5C02C447" w:rsidR="002C42D6" w:rsidRPr="002C42D6" w:rsidRDefault="002C42D6" w:rsidP="002C42D6">
            <w:pPr>
              <w:rPr>
                <w:b/>
                <w:bCs/>
              </w:rPr>
            </w:pPr>
            <w:r w:rsidRPr="002C42D6">
              <w:rPr>
                <w:b/>
                <w:bCs/>
              </w:rPr>
              <w:t>June 2025</w:t>
            </w:r>
          </w:p>
        </w:tc>
      </w:tr>
    </w:tbl>
    <w:p w14:paraId="6A4BDDCE" w14:textId="77777777" w:rsidR="00597533" w:rsidRDefault="00597533">
      <w:pPr>
        <w:spacing w:after="0"/>
        <w:rPr>
          <w:color w:val="000000"/>
          <w:highlight w:val="white"/>
        </w:rPr>
      </w:pPr>
    </w:p>
    <w:tbl>
      <w:tblPr>
        <w:tblStyle w:val="af5"/>
        <w:tblpPr w:leftFromText="180" w:rightFromText="180" w:vertAnchor="text" w:tblpX="-15" w:tblpY="1"/>
        <w:tblW w:w="13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40"/>
        <w:gridCol w:w="1440"/>
      </w:tblGrid>
      <w:tr w:rsidR="00597533" w14:paraId="56EEC385" w14:textId="77777777" w:rsidTr="00595233">
        <w:trPr>
          <w:trHeight w:val="420"/>
        </w:trPr>
        <w:tc>
          <w:tcPr>
            <w:tcW w:w="13980" w:type="dxa"/>
            <w:gridSpan w:val="2"/>
            <w:tcBorders>
              <w:top w:val="nil"/>
              <w:left w:val="nil"/>
              <w:bottom w:val="nil"/>
              <w:right w:val="nil"/>
            </w:tcBorders>
            <w:shd w:val="clear" w:color="auto" w:fill="auto"/>
            <w:tcMar>
              <w:top w:w="100" w:type="dxa"/>
              <w:left w:w="100" w:type="dxa"/>
              <w:bottom w:w="100" w:type="dxa"/>
              <w:right w:w="100" w:type="dxa"/>
            </w:tcMar>
          </w:tcPr>
          <w:p w14:paraId="7B89221E" w14:textId="0BA27859" w:rsidR="00597533" w:rsidRDefault="000F1E6A" w:rsidP="00595233">
            <w:pPr>
              <w:pStyle w:val="Heading3"/>
              <w:rPr>
                <w:i/>
                <w:highlight w:val="white"/>
              </w:rPr>
            </w:pPr>
            <w:r>
              <w:rPr>
                <w:highlight w:val="white"/>
              </w:rPr>
              <w:lastRenderedPageBreak/>
              <w:t>Non-pharmacological interventions = 1</w:t>
            </w:r>
            <w:r w:rsidR="0042215C">
              <w:rPr>
                <w:highlight w:val="white"/>
              </w:rPr>
              <w:t>52</w:t>
            </w:r>
          </w:p>
        </w:tc>
      </w:tr>
      <w:tr w:rsidR="00597533" w14:paraId="5AD6F3A5" w14:textId="77777777" w:rsidTr="00595233">
        <w:tc>
          <w:tcPr>
            <w:tcW w:w="13980" w:type="dxa"/>
            <w:gridSpan w:val="2"/>
            <w:tcBorders>
              <w:top w:val="nil"/>
              <w:left w:val="nil"/>
              <w:bottom w:val="single" w:sz="4" w:space="0" w:color="000000"/>
              <w:right w:val="nil"/>
            </w:tcBorders>
            <w:shd w:val="clear" w:color="auto" w:fill="auto"/>
            <w:tcMar>
              <w:top w:w="100" w:type="dxa"/>
              <w:left w:w="100" w:type="dxa"/>
              <w:bottom w:w="100" w:type="dxa"/>
              <w:right w:w="100" w:type="dxa"/>
            </w:tcMar>
          </w:tcPr>
          <w:p w14:paraId="20CFB171" w14:textId="3C7372E4" w:rsidR="00597533" w:rsidRDefault="000F1E6A" w:rsidP="00595233">
            <w:pPr>
              <w:pStyle w:val="Heading4"/>
              <w:rPr>
                <w:color w:val="000000"/>
                <w:highlight w:val="white"/>
              </w:rPr>
            </w:pPr>
            <w:r>
              <w:t>Physical activity and physical therapy n=5</w:t>
            </w:r>
            <w:r w:rsidR="00595233">
              <w:t>9</w:t>
            </w:r>
          </w:p>
        </w:tc>
      </w:tr>
      <w:tr w:rsidR="00597533" w14:paraId="7D2B9C63"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4DF89B" w14:textId="77777777" w:rsidR="00597533" w:rsidRDefault="000F1E6A" w:rsidP="00595233">
            <w:pPr>
              <w:keepNext/>
              <w:pBdr>
                <w:top w:val="nil"/>
                <w:left w:val="nil"/>
                <w:bottom w:val="nil"/>
                <w:right w:val="nil"/>
                <w:between w:val="nil"/>
              </w:pBdr>
              <w:rPr>
                <w:color w:val="000000"/>
                <w:highlight w:val="white"/>
              </w:rPr>
            </w:pPr>
            <w:hyperlink r:id="rId41">
              <w:r>
                <w:rPr>
                  <w:color w:val="467886"/>
                  <w:highlight w:val="white"/>
                  <w:u w:val="single"/>
                </w:rPr>
                <w:t>Ahmad AM, Mohamed Awad Allah SA, Abd Elhaseeb GA, Elsharawy DE, Ahmed HS, Mohamed Abdelwahab MA. Effects of conventional versus virtual reality-simulated treadmill exercise on fatigue, cognitive function, and participant satisfaction in post-COVID-19 subjects. A randomized trial. J Exerc Sci Fit. 2024;22(4):316-21.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4708DB"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27A413A"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1B8937" w14:textId="77777777" w:rsidR="00597533" w:rsidRDefault="000F1E6A" w:rsidP="00595233">
            <w:pPr>
              <w:keepNext/>
              <w:pBdr>
                <w:top w:val="nil"/>
                <w:left w:val="nil"/>
                <w:bottom w:val="nil"/>
                <w:right w:val="nil"/>
                <w:between w:val="nil"/>
              </w:pBdr>
              <w:rPr>
                <w:color w:val="000000"/>
                <w:highlight w:val="white"/>
              </w:rPr>
            </w:pPr>
            <w:hyperlink r:id="rId42">
              <w:r>
                <w:rPr>
                  <w:color w:val="467886"/>
                  <w:highlight w:val="white"/>
                  <w:u w:val="single"/>
                </w:rPr>
                <w:t>Alsharidah A, Kamel F, Alanazi A, Alhawsah E, Alharbi H, Alrshedi Z, et al. A Pulmonary Telerehabilitation Program Improves Exercise Capacity and Quality of Life in Young Females Post-COVID-19 Patients. Annals of rehabilitation medicine. 2023;47:502-10.</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6BB135"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33D27364"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253B65" w14:textId="77777777" w:rsidR="00597533" w:rsidRDefault="000F1E6A" w:rsidP="00595233">
            <w:pPr>
              <w:keepNext/>
              <w:pBdr>
                <w:top w:val="nil"/>
                <w:left w:val="nil"/>
                <w:bottom w:val="nil"/>
                <w:right w:val="nil"/>
                <w:between w:val="nil"/>
              </w:pBdr>
              <w:rPr>
                <w:color w:val="000000"/>
                <w:highlight w:val="white"/>
              </w:rPr>
            </w:pPr>
            <w:hyperlink r:id="rId43">
              <w:r>
                <w:rPr>
                  <w:color w:val="467886"/>
                  <w:highlight w:val="white"/>
                  <w:u w:val="single"/>
                </w:rPr>
                <w:t>Berenguel Senén A, Gadella Fernández A, Godoy López J, Borrego Rodríguez J, Gallango Brejano M, Cepas Guillén P, et al. Functional rehabilitation based on therapeutic exercise training in patients with postacute COVID syndrome (RECOVER). Revista espanola de cardiologia (English ed). 2023;77:167-75.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6445B1"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54AF764"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17FDF" w14:textId="77777777" w:rsidR="00597533" w:rsidRDefault="000F1E6A" w:rsidP="00595233">
            <w:pPr>
              <w:keepNext/>
              <w:pBdr>
                <w:top w:val="nil"/>
                <w:left w:val="nil"/>
                <w:bottom w:val="nil"/>
                <w:right w:val="nil"/>
                <w:between w:val="nil"/>
              </w:pBdr>
              <w:rPr>
                <w:color w:val="000000"/>
                <w:highlight w:val="white"/>
              </w:rPr>
            </w:pPr>
            <w:hyperlink r:id="rId44">
              <w:r>
                <w:rPr>
                  <w:color w:val="467886"/>
                  <w:highlight w:val="white"/>
                  <w:u w:val="single"/>
                </w:rPr>
                <w:t>Bileviciute-Ljungar I, Norrefalk J, Borg K. Improved Functioning and Activity According to the International Classification of Functioning and Disability after Multidisciplinary Telerehabilitation for Post-COVID-19 Condition-A Randomized Control Study. Journal of clinical medicine. 2024;13:970-</w:t>
              </w:r>
            </w:hyperlink>
            <w:r>
              <w:rPr>
                <w:color w:val="000000"/>
                <w:highlight w:val="white"/>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B35EDB"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7FCAD53"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01664E" w14:textId="77777777" w:rsidR="00597533" w:rsidRDefault="000F1E6A" w:rsidP="00595233">
            <w:pPr>
              <w:keepNext/>
              <w:pBdr>
                <w:top w:val="nil"/>
                <w:left w:val="nil"/>
                <w:bottom w:val="nil"/>
                <w:right w:val="nil"/>
                <w:between w:val="nil"/>
              </w:pBdr>
              <w:rPr>
                <w:color w:val="000000"/>
                <w:highlight w:val="white"/>
              </w:rPr>
            </w:pPr>
            <w:hyperlink r:id="rId45">
              <w:r>
                <w:rPr>
                  <w:color w:val="467886"/>
                  <w:highlight w:val="white"/>
                  <w:u w:val="single"/>
                </w:rPr>
                <w:t>Calvo-Paniagua J, Díaz-Arribas MJ, Valera-Calero JA, Ramos-Sánchez M, Fernández-de-Las-Peñas C, Navarro-Santana MJ, et al. An Educational, Exercise and Occupational Therapy-Based Telerehabilitation Program versus 'Wait-and-See' for Improving Self-Perceived Exertion in Patients with post-COVID Fatigue and Dyspnea: A Randomized Clinical Trial. Am J Phys Med Rehabil.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BEBA4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5C5CF79"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923533" w14:textId="77777777" w:rsidR="00597533" w:rsidRDefault="000F1E6A" w:rsidP="00595233">
            <w:pPr>
              <w:keepNext/>
              <w:pBdr>
                <w:top w:val="nil"/>
                <w:left w:val="nil"/>
                <w:bottom w:val="nil"/>
                <w:right w:val="nil"/>
                <w:between w:val="nil"/>
              </w:pBdr>
              <w:rPr>
                <w:color w:val="000000"/>
                <w:highlight w:val="white"/>
              </w:rPr>
            </w:pPr>
            <w:hyperlink r:id="rId46">
              <w:r>
                <w:rPr>
                  <w:color w:val="467886"/>
                  <w:highlight w:val="white"/>
                  <w:u w:val="single"/>
                </w:rPr>
                <w:t>Çelik Z, Kafa N, Güzel NA, Köktürk N. The effects of physical activity tele-counseling intervention on physical activity, functional performance, and quality of life in post-COVID-19 conditions: a randomized controlled trial. Expert Rev Respir Med.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0FBCAC"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A52F306"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B54F9D" w14:textId="77777777" w:rsidR="00597533" w:rsidRDefault="000F1E6A" w:rsidP="00595233">
            <w:pPr>
              <w:keepNext/>
              <w:pBdr>
                <w:top w:val="nil"/>
                <w:left w:val="nil"/>
                <w:bottom w:val="nil"/>
                <w:right w:val="nil"/>
                <w:between w:val="nil"/>
              </w:pBdr>
              <w:rPr>
                <w:color w:val="000000"/>
                <w:highlight w:val="white"/>
              </w:rPr>
            </w:pPr>
            <w:hyperlink r:id="rId47">
              <w:r>
                <w:rPr>
                  <w:color w:val="467886"/>
                  <w:highlight w:val="white"/>
                  <w:u w:val="single"/>
                </w:rPr>
                <w:t>Del Corral T, Fabero-Garrido R, Plaza-Manzano G, Fernández-de-Las-Peñas C, Navarro-Santana M, López-de-Uralde-Villanueva I. Home-based respiratory muscle training on quality of life and exercise tolerance in long-term post-COVID-19: Randomized controlled trial. Ann Phys Rehabil Med. 2023;66(1):101709.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BC2137"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3B84820"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422849" w14:textId="77777777" w:rsidR="00597533" w:rsidRDefault="000F1E6A" w:rsidP="00595233">
            <w:pPr>
              <w:keepNext/>
              <w:pBdr>
                <w:top w:val="nil"/>
                <w:left w:val="nil"/>
                <w:bottom w:val="nil"/>
                <w:right w:val="nil"/>
                <w:between w:val="nil"/>
              </w:pBdr>
              <w:rPr>
                <w:color w:val="000000"/>
                <w:highlight w:val="white"/>
              </w:rPr>
            </w:pPr>
            <w:hyperlink r:id="rId48">
              <w:r>
                <w:rPr>
                  <w:color w:val="467886"/>
                  <w:highlight w:val="white"/>
                  <w:u w:val="single"/>
                </w:rPr>
                <w:t>Espinoza-Bravo C, Arnal-Gómez A, Martínez-Arnau FM, Núñez-Cortés R, Hernández-Guillén D, Flor-Rufino C, et al. Effectiveness of Functional or Aerobic Exercise Combined With Breathing Techniques in Telerehabilitation for Patients With Long COVID: A Randomized Controlled Trial. Phys Ther. 2023;103(11).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106325"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9070276"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B3CA9D" w14:textId="77777777" w:rsidR="00597533" w:rsidRDefault="000F1E6A" w:rsidP="00595233">
            <w:pPr>
              <w:keepNext/>
              <w:pBdr>
                <w:top w:val="nil"/>
                <w:left w:val="nil"/>
                <w:bottom w:val="nil"/>
                <w:right w:val="nil"/>
                <w:between w:val="nil"/>
              </w:pBdr>
              <w:rPr>
                <w:color w:val="000000"/>
                <w:highlight w:val="white"/>
              </w:rPr>
            </w:pPr>
            <w:hyperlink r:id="rId49">
              <w:r>
                <w:rPr>
                  <w:color w:val="467886"/>
                  <w:highlight w:val="white"/>
                  <w:u w:val="single"/>
                </w:rPr>
                <w:t>Lai CY, Lin CH, Chao TC, Chang CC, Huang CY, Chiang SL. Effectiveness of a 12-week telerehabilitation training in people with long COVID: A randomized controlled trial. Ann Phys Rehabil Med. 2024;67(5):101853.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70E4D2"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206E6179"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F64F39" w14:textId="77777777" w:rsidR="00597533" w:rsidRDefault="000F1E6A" w:rsidP="00595233">
            <w:pPr>
              <w:keepNext/>
              <w:pBdr>
                <w:top w:val="nil"/>
                <w:left w:val="nil"/>
                <w:bottom w:val="nil"/>
                <w:right w:val="nil"/>
                <w:between w:val="nil"/>
              </w:pBdr>
              <w:rPr>
                <w:color w:val="000000"/>
                <w:highlight w:val="white"/>
              </w:rPr>
            </w:pPr>
            <w:hyperlink r:id="rId50">
              <w:r>
                <w:rPr>
                  <w:color w:val="467886"/>
                  <w:highlight w:val="white"/>
                  <w:u w:val="single"/>
                </w:rPr>
                <w:t>M K, A B, L D, P G, B D, P dT, et al. Feasibility of a Group-Based Telerehabilitation Intervention for Long COVID Management. ResearchSquare. 2022.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49F5FB"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A51F6B0"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9E16C7" w14:textId="77777777" w:rsidR="00597533" w:rsidRDefault="000F1E6A" w:rsidP="00595233">
            <w:pPr>
              <w:keepNext/>
              <w:pBdr>
                <w:top w:val="nil"/>
                <w:left w:val="nil"/>
                <w:bottom w:val="nil"/>
                <w:right w:val="nil"/>
                <w:between w:val="nil"/>
              </w:pBdr>
              <w:rPr>
                <w:color w:val="000000"/>
                <w:highlight w:val="white"/>
              </w:rPr>
            </w:pPr>
            <w:hyperlink r:id="rId51">
              <w:r>
                <w:rPr>
                  <w:color w:val="467886"/>
                  <w:highlight w:val="white"/>
                  <w:u w:val="single"/>
                </w:rPr>
                <w:t>McGregor G, Sandhu H, Bruce J, Sheehan B, McWilliams D, Yeung J, et al. Clinical effectiveness of an online supervised group physical and mental health rehabilitation programme for adults with post-covid-19 condition (REGAIN study): multicentre randomised controlled trial. Bmj. 2024;384:e076506.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DCB67E"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03D9B258"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717B87" w14:textId="77777777" w:rsidR="00597533" w:rsidRDefault="000F1E6A" w:rsidP="00595233">
            <w:pPr>
              <w:keepNext/>
              <w:pBdr>
                <w:top w:val="nil"/>
                <w:left w:val="nil"/>
                <w:bottom w:val="nil"/>
                <w:right w:val="nil"/>
                <w:between w:val="nil"/>
              </w:pBdr>
              <w:rPr>
                <w:color w:val="000000"/>
                <w:highlight w:val="white"/>
              </w:rPr>
            </w:pPr>
            <w:hyperlink r:id="rId52">
              <w:r>
                <w:rPr>
                  <w:color w:val="467886"/>
                  <w:highlight w:val="white"/>
                  <w:u w:val="single"/>
                </w:rPr>
                <w:t>Okan F, Okan S, Duran Yücesoy F. Evaluating the Efficiency of Breathing Exercises via Telemedicine in Post-Covid-19 Patients: Randomized Controlled Study. Clin Nurs Res. 2022;31(5):771-81.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9CCFB8"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4A51481"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9B8E0B" w14:textId="77777777" w:rsidR="00597533" w:rsidRDefault="000F1E6A" w:rsidP="00595233">
            <w:pPr>
              <w:keepNext/>
              <w:pBdr>
                <w:top w:val="nil"/>
                <w:left w:val="nil"/>
                <w:bottom w:val="nil"/>
                <w:right w:val="nil"/>
                <w:between w:val="nil"/>
              </w:pBdr>
              <w:rPr>
                <w:color w:val="000000"/>
                <w:highlight w:val="white"/>
              </w:rPr>
            </w:pPr>
            <w:hyperlink r:id="rId53">
              <w:r>
                <w:rPr>
                  <w:color w:val="467886"/>
                  <w:highlight w:val="white"/>
                  <w:u w:val="single"/>
                </w:rPr>
                <w:t>Pleguezuelos E, Del Carmen A, Moreno E, Miravitlles M, Serra M, Garnacho-Castaño M. Effects of a telerehabilitation program and detraining on cardiorespiratory fitness in patients with post-COVID-19 sequelae: A randomized controlled trial. Scandinavian journal of medicine &amp; science in sports. 2023;34:e14543.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A51F0D"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EEBB6DE"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109072" w14:textId="77777777" w:rsidR="00597533" w:rsidRDefault="000F1E6A" w:rsidP="00595233">
            <w:pPr>
              <w:keepNext/>
              <w:pBdr>
                <w:top w:val="nil"/>
                <w:left w:val="nil"/>
                <w:bottom w:val="nil"/>
                <w:right w:val="nil"/>
                <w:between w:val="nil"/>
              </w:pBdr>
              <w:rPr>
                <w:color w:val="000000"/>
                <w:highlight w:val="white"/>
              </w:rPr>
            </w:pPr>
            <w:hyperlink r:id="rId54">
              <w:r>
                <w:rPr>
                  <w:color w:val="467886"/>
                  <w:highlight w:val="white"/>
                  <w:u w:val="single"/>
                </w:rPr>
                <w:t>Pleguezuelos E, Del Carmen A, Moreno E, Serra-Prat M, Serra-Payá N, Garnacho-Castaño MV. Telerehabilitation improves cardiorespiratory and muscular fitness and body composition in older people with post-COVID-19 syndrome. J Cachexia Sarcopenia Muscle.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8261B9"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41122772"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D3597C" w14:textId="77777777" w:rsidR="00597533" w:rsidRDefault="000F1E6A" w:rsidP="00595233">
            <w:pPr>
              <w:keepNext/>
              <w:pBdr>
                <w:top w:val="nil"/>
                <w:left w:val="nil"/>
                <w:bottom w:val="nil"/>
                <w:right w:val="nil"/>
                <w:between w:val="nil"/>
              </w:pBdr>
              <w:rPr>
                <w:color w:val="000000"/>
                <w:highlight w:val="white"/>
              </w:rPr>
            </w:pPr>
            <w:hyperlink r:id="rId55">
              <w:r>
                <w:rPr>
                  <w:color w:val="467886"/>
                  <w:highlight w:val="white"/>
                  <w:u w:val="single"/>
                </w:rPr>
                <w:t>Samper-Pardo M, León-Herrera S, Oliván-Blázquez B, Méndez-López F, Domínguez-García M, Sánchez-Recio R. Effectiveness of a telerehabilitation intervention using ReCOVery APP of long COVID patients: a randomized, 3-month follow-up clinical trial. Scientific reports. 2023;13:7943.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1CC72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2259442"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80244A" w14:textId="77777777" w:rsidR="00597533" w:rsidRDefault="000F1E6A" w:rsidP="00595233">
            <w:pPr>
              <w:keepNext/>
              <w:pBdr>
                <w:top w:val="nil"/>
                <w:left w:val="nil"/>
                <w:bottom w:val="nil"/>
                <w:right w:val="nil"/>
                <w:between w:val="nil"/>
              </w:pBdr>
              <w:rPr>
                <w:b/>
                <w:color w:val="000000"/>
                <w:highlight w:val="white"/>
              </w:rPr>
            </w:pPr>
            <w:hyperlink r:id="rId56">
              <w:r>
                <w:rPr>
                  <w:color w:val="467886"/>
                  <w:highlight w:val="white"/>
                  <w:u w:val="single"/>
                </w:rPr>
                <w:t>Samper-Pardo M, Oliván-Blázquez B, León-Herrera S, Sánchez-Arizcuren R, Casado-Vicente V, Sánchez-Recio R. Effectiveness of ReCOVery APP to improve the quality of life of Long COVID patients: a 6-month follow-up randomized clinical trial. 2023.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FD2FF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44376E89"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B5821E" w14:textId="77777777" w:rsidR="00597533" w:rsidRDefault="000F1E6A" w:rsidP="00595233">
            <w:pPr>
              <w:keepNext/>
              <w:pBdr>
                <w:top w:val="nil"/>
                <w:left w:val="nil"/>
                <w:bottom w:val="nil"/>
                <w:right w:val="nil"/>
                <w:between w:val="nil"/>
              </w:pBdr>
              <w:rPr>
                <w:color w:val="000000"/>
                <w:highlight w:val="white"/>
              </w:rPr>
            </w:pPr>
            <w:hyperlink r:id="rId57">
              <w:r>
                <w:rPr>
                  <w:color w:val="467886"/>
                  <w:highlight w:val="white"/>
                  <w:u w:val="single"/>
                </w:rPr>
                <w:t>Sarmento A, Adodo R, Hodges G, Webber S, Sanchez-Ramirez D. Virtual pulmonary rehabilitation approaches in patients with post COVID syndrome: a pilot study. BMC pulmonary medicine. 2024;24:139.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4D801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3BA81503"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84D92" w14:textId="77777777" w:rsidR="00597533" w:rsidRDefault="000F1E6A" w:rsidP="00595233">
            <w:pPr>
              <w:keepNext/>
              <w:pBdr>
                <w:top w:val="nil"/>
                <w:left w:val="nil"/>
                <w:bottom w:val="nil"/>
                <w:right w:val="nil"/>
                <w:between w:val="nil"/>
              </w:pBdr>
              <w:rPr>
                <w:color w:val="000000"/>
                <w:highlight w:val="white"/>
              </w:rPr>
            </w:pPr>
            <w:hyperlink r:id="rId58">
              <w:r>
                <w:rPr>
                  <w:color w:val="467886"/>
                  <w:highlight w:val="white"/>
                  <w:u w:val="single"/>
                </w:rPr>
                <w:t>Stölting A, Schröder D, Müllenmeister C, Behrens GMN, Klawitter S, Klawonn F, et al. Improvement in quality of life and cognitive function in Post Covid Syndrome after online occupational therapy: results from a randomized controlled pilot study. medRxiv.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E49EAC"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48304DA"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3AD68D" w14:textId="77777777" w:rsidR="00597533" w:rsidRDefault="000F1E6A" w:rsidP="00595233">
            <w:pPr>
              <w:keepNext/>
              <w:pBdr>
                <w:top w:val="nil"/>
                <w:left w:val="nil"/>
                <w:bottom w:val="nil"/>
                <w:right w:val="nil"/>
                <w:between w:val="nil"/>
              </w:pBdr>
              <w:rPr>
                <w:color w:val="000000"/>
                <w:highlight w:val="white"/>
              </w:rPr>
            </w:pPr>
            <w:hyperlink r:id="rId59">
              <w:r>
                <w:rPr>
                  <w:color w:val="467886"/>
                  <w:highlight w:val="white"/>
                  <w:u w:val="single"/>
                </w:rPr>
                <w:t>Vallier JM, Simon C, Bronstein A, Dumont M, Jobic A, Paleiron N, et al. Randomized controlled trial of home-based vs. hospital-based pulmonary rehabilitation in post COVID-19 patients. Eur J Phys Rehabil Med. 2023;59(1):103-10.</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45BD7B"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40DE16B"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5E1210" w14:textId="77777777" w:rsidR="00597533" w:rsidRDefault="000F1E6A" w:rsidP="00595233">
            <w:pPr>
              <w:keepNext/>
              <w:pBdr>
                <w:top w:val="nil"/>
                <w:left w:val="nil"/>
                <w:bottom w:val="nil"/>
                <w:right w:val="nil"/>
                <w:between w:val="nil"/>
              </w:pBdr>
              <w:rPr>
                <w:color w:val="000000"/>
                <w:highlight w:val="white"/>
              </w:rPr>
            </w:pPr>
            <w:hyperlink r:id="rId60">
              <w:r>
                <w:rPr>
                  <w:color w:val="467886"/>
                  <w:highlight w:val="white"/>
                  <w:u w:val="single"/>
                </w:rPr>
                <w:t>Abo Elyazed TI, Abd El-Hakim AAE, Saleh OI, Sonbol MMF, Eid HA, Moazen E, et al. Diaphragmatic strengthening exercises for patients with post COVID-19 condition after mild-to-moderate acute COVID-19 infection: a randomized controlled study. J Rehabil Med. 2024;56:jrm25491.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7B4B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6C76916"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8DC481" w14:textId="77777777" w:rsidR="00597533" w:rsidRDefault="000F1E6A" w:rsidP="00595233">
            <w:pPr>
              <w:keepNext/>
              <w:pBdr>
                <w:top w:val="nil"/>
                <w:left w:val="nil"/>
                <w:bottom w:val="nil"/>
                <w:right w:val="nil"/>
                <w:between w:val="nil"/>
              </w:pBdr>
              <w:rPr>
                <w:color w:val="000000"/>
                <w:highlight w:val="white"/>
              </w:rPr>
            </w:pPr>
            <w:hyperlink r:id="rId61">
              <w:r>
                <w:rPr>
                  <w:color w:val="467886"/>
                  <w:highlight w:val="white"/>
                  <w:u w:val="single"/>
                </w:rPr>
                <w:t>Besnier F, Malo J, Mohammadi H, Clavet S, Klai C, Martin N, et al. Effects of Cardiopulmonary Rehabilitation on Cardiorespiratory Fitness and Clinical Symptom Burden in Long COVID: Results from the COVID-Rehab Randomized Controlled Trial. Am J Phys Med Rehabil.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B83B4A"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4898CB8F"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175DB7" w14:textId="77777777" w:rsidR="00597533" w:rsidRDefault="000F1E6A" w:rsidP="00595233">
            <w:pPr>
              <w:keepNext/>
              <w:pBdr>
                <w:top w:val="nil"/>
                <w:left w:val="nil"/>
                <w:bottom w:val="nil"/>
                <w:right w:val="nil"/>
                <w:between w:val="nil"/>
              </w:pBdr>
              <w:rPr>
                <w:color w:val="000000"/>
                <w:highlight w:val="white"/>
              </w:rPr>
            </w:pPr>
            <w:hyperlink r:id="rId62">
              <w:r>
                <w:rPr>
                  <w:color w:val="467886"/>
                  <w:highlight w:val="white"/>
                  <w:u w:val="single"/>
                </w:rPr>
                <w:t>Gaudreau-Majeau F, Gagnon C, Djedaa S, Bérubé B, Malo J, Iglesies-Grau J, et al. Cardiopulmonary rehabilitation's influence on cognitive functions, psychological state, and sleep quality in long COVID-19 patients: A randomized controlled trial. Neuropsychological rehabilitation. 2024:1-17.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72FE77"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350849E"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C60CDC" w14:textId="77777777" w:rsidR="00597533" w:rsidRDefault="000F1E6A" w:rsidP="00595233">
            <w:pPr>
              <w:keepNext/>
              <w:pBdr>
                <w:top w:val="nil"/>
                <w:left w:val="nil"/>
                <w:bottom w:val="nil"/>
                <w:right w:val="nil"/>
                <w:between w:val="nil"/>
              </w:pBdr>
              <w:rPr>
                <w:color w:val="000000"/>
                <w:highlight w:val="white"/>
              </w:rPr>
            </w:pPr>
            <w:hyperlink r:id="rId63">
              <w:r>
                <w:rPr>
                  <w:color w:val="467886"/>
                  <w:highlight w:val="white"/>
                  <w:u w:val="single"/>
                </w:rPr>
                <w:t>Gomes Dos Santos EG, Vieira da Costa K, Cordeiro de Souza IT, Victor Dos Santos Felix J, Furtado Brandão CB, Michelle de Souza Fernandes V, et al. Effects of a cardiopulmonary rehabilitation protocol on functional capacity, dyspnea, fatigue, and body composition in individuals with post-COVID-19 syndrome: A randomized controlled trial. Physiother Res Int. 2024;29(2):e2086.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81A9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956A161"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FC8DF7" w14:textId="77777777" w:rsidR="00597533" w:rsidRDefault="000F1E6A" w:rsidP="00595233">
            <w:pPr>
              <w:keepNext/>
              <w:pBdr>
                <w:top w:val="nil"/>
                <w:left w:val="nil"/>
                <w:bottom w:val="nil"/>
                <w:right w:val="nil"/>
                <w:between w:val="nil"/>
              </w:pBdr>
              <w:rPr>
                <w:color w:val="000000"/>
                <w:highlight w:val="white"/>
              </w:rPr>
            </w:pPr>
            <w:hyperlink r:id="rId64">
              <w:r>
                <w:rPr>
                  <w:color w:val="467886"/>
                  <w:highlight w:val="white"/>
                  <w:u w:val="single"/>
                </w:rPr>
                <w:t>Jimeno-Almazán A, Buendía-Romero Á, Martínez-Cava A, Franco-López F, Sánchez-Alcaraz BJ, Courel-Ibáñez J, et al. Effects of a concurrent training, respiratory muscle exercise, and self-management recommendations on recovery from post-COVID-19 conditions: the RECOVE trial. J Appl Physiol (1985). 2023;134(1):95-104.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F4493"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39DB56BC"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79E83E" w14:textId="77777777" w:rsidR="00597533" w:rsidRDefault="000F1E6A" w:rsidP="00595233">
            <w:pPr>
              <w:keepNext/>
              <w:pBdr>
                <w:top w:val="nil"/>
                <w:left w:val="nil"/>
                <w:bottom w:val="nil"/>
                <w:right w:val="nil"/>
                <w:between w:val="nil"/>
              </w:pBdr>
              <w:rPr>
                <w:color w:val="000000"/>
                <w:highlight w:val="white"/>
              </w:rPr>
            </w:pPr>
            <w:hyperlink r:id="rId65">
              <w:r>
                <w:rPr>
                  <w:color w:val="467886"/>
                  <w:highlight w:val="white"/>
                  <w:u w:val="single"/>
                </w:rPr>
                <w:t>Jimeno-Almazán A, Franco-López F, Buendía-Romero Á, Martínez-Cava A, Sánchez-Agar JA, Sánchez-Alcaraz Martínez BJ, et al. Rehabilitation for post-COVID-19 condition through a supervised exercise intervention: A randomized controlled trial. Scand J Med Sci Sports. 2022;32(12):1791-801.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CF82D7"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62DE487"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9B41F7" w14:textId="77777777" w:rsidR="00597533" w:rsidRDefault="000F1E6A" w:rsidP="00595233">
            <w:pPr>
              <w:keepNext/>
              <w:pBdr>
                <w:top w:val="nil"/>
                <w:left w:val="nil"/>
                <w:bottom w:val="nil"/>
                <w:right w:val="nil"/>
                <w:between w:val="nil"/>
              </w:pBdr>
              <w:rPr>
                <w:color w:val="000000"/>
                <w:highlight w:val="white"/>
              </w:rPr>
            </w:pPr>
            <w:hyperlink r:id="rId66">
              <w:r>
                <w:rPr>
                  <w:color w:val="467886"/>
                  <w:highlight w:val="white"/>
                  <w:u w:val="single"/>
                </w:rPr>
                <w:t>Kaczmarczyk K, Matharu Y, Bobowik P, Gajewski J, Maciejewska-Skrendo A, Kulig K. Resistance Exercise Program Is Feasible and Effective in Improving Functional Strength in Post-COVID Survivors. Journal of clinical medicine. 2024;13:1712-.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3E682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08582946"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A4D266" w14:textId="77777777" w:rsidR="00597533" w:rsidRDefault="000F1E6A" w:rsidP="00595233">
            <w:pPr>
              <w:keepNext/>
              <w:pBdr>
                <w:top w:val="nil"/>
                <w:left w:val="nil"/>
                <w:bottom w:val="nil"/>
                <w:right w:val="nil"/>
                <w:between w:val="nil"/>
              </w:pBdr>
              <w:rPr>
                <w:color w:val="000000"/>
                <w:highlight w:val="white"/>
              </w:rPr>
            </w:pPr>
            <w:hyperlink r:id="rId67">
              <w:r>
                <w:rPr>
                  <w:color w:val="467886"/>
                  <w:highlight w:val="white"/>
                  <w:u w:val="single"/>
                </w:rPr>
                <w:t>Kerling A, Beyer S, Dirks M, Scharbau M, Hennemann A, Dopfer-Jablonka A, et al. Effects of a randomized-controlled and online-supported physical activity intervention on exercise capacity, fatigue and health related quality of life in patients with post-COVID-19 syndrome. BMC sports science, medicine &amp; rehabilitation. 2024;16:33.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289E92"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06BBEB4"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341AED" w14:textId="77777777" w:rsidR="00597533" w:rsidRDefault="000F1E6A" w:rsidP="00595233">
            <w:pPr>
              <w:keepNext/>
              <w:pBdr>
                <w:top w:val="nil"/>
                <w:left w:val="nil"/>
                <w:bottom w:val="nil"/>
                <w:right w:val="nil"/>
                <w:between w:val="nil"/>
              </w:pBdr>
              <w:rPr>
                <w:color w:val="000000"/>
                <w:highlight w:val="white"/>
              </w:rPr>
            </w:pPr>
            <w:hyperlink r:id="rId68">
              <w:r>
                <w:rPr>
                  <w:color w:val="467886"/>
                  <w:highlight w:val="white"/>
                  <w:u w:val="single"/>
                </w:rPr>
                <w:t>Kogel A, Machatschek M, Scharschmidt R, Wollny C, Lordick F, Ghanem M, et al. Physical exercise as a treatment for persisting symptoms post-COVID infection: review of ongoing studies and prospective randomized controlled training study. Clin Res Cardiol. 2023;112(11):1699-709.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F9CE4A"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120FF76"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7FE6B7" w14:textId="77777777" w:rsidR="00597533" w:rsidRDefault="000F1E6A" w:rsidP="00595233">
            <w:pPr>
              <w:keepNext/>
              <w:pBdr>
                <w:top w:val="nil"/>
                <w:left w:val="nil"/>
                <w:bottom w:val="nil"/>
                <w:right w:val="nil"/>
                <w:between w:val="nil"/>
              </w:pBdr>
              <w:rPr>
                <w:color w:val="000000"/>
                <w:highlight w:val="white"/>
              </w:rPr>
            </w:pPr>
            <w:hyperlink r:id="rId69">
              <w:r>
                <w:rPr>
                  <w:color w:val="467886"/>
                  <w:highlight w:val="white"/>
                  <w:u w:val="single"/>
                </w:rPr>
                <w:t>McNarry MA, Berg RMG, Shelley J, Hudson J, Saynor ZL, Duckers J, et al. Inspiratory muscle training enhances recovery post-COVID-19: a randomised controlled trial. Eur Respir J. 2022;60(4).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C2E6E6"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8740165"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F54015" w14:textId="77777777" w:rsidR="00597533" w:rsidRDefault="000F1E6A" w:rsidP="00595233">
            <w:pPr>
              <w:keepNext/>
              <w:pBdr>
                <w:top w:val="nil"/>
                <w:left w:val="nil"/>
                <w:bottom w:val="nil"/>
                <w:right w:val="nil"/>
                <w:between w:val="nil"/>
              </w:pBdr>
              <w:rPr>
                <w:color w:val="000000"/>
                <w:highlight w:val="white"/>
              </w:rPr>
            </w:pPr>
            <w:hyperlink r:id="rId70">
              <w:r>
                <w:rPr>
                  <w:color w:val="467886"/>
                  <w:highlight w:val="white"/>
                  <w:u w:val="single"/>
                </w:rPr>
                <w:t>Mooren J, Garbsch R, Schäfer H, Kotewitsch M, Waranski M, Teschler M, et al. Medical Rehabilitation of Patients with Post-COVID-19 Syndrome-A Comparison of Aerobic Interval and Continuous Training. Journal of clinical medicine. 2023;12:6739-.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A86D40"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EB40E87"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667507" w14:textId="77777777" w:rsidR="00597533" w:rsidRDefault="000F1E6A" w:rsidP="00595233">
            <w:pPr>
              <w:keepNext/>
              <w:pBdr>
                <w:top w:val="nil"/>
                <w:left w:val="nil"/>
                <w:bottom w:val="nil"/>
                <w:right w:val="nil"/>
                <w:between w:val="nil"/>
              </w:pBdr>
              <w:rPr>
                <w:color w:val="000000"/>
                <w:highlight w:val="white"/>
              </w:rPr>
            </w:pPr>
            <w:hyperlink r:id="rId71">
              <w:r>
                <w:rPr>
                  <w:color w:val="467886"/>
                  <w:highlight w:val="white"/>
                  <w:u w:val="single"/>
                </w:rPr>
                <w:t>Palau P, Domínguez E, Gonzalez C, Bondía E, Albiach C, Sastre C, et al. Effect of a home-based inspiratory muscle training programme on functional capacity in postdischarged patients with long COVID: the InsCOVID trial. BMJ Open Respir Res. 2022;9(1).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A4789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3E98271"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9E35AD" w14:textId="77777777" w:rsidR="00597533" w:rsidRDefault="000F1E6A" w:rsidP="00595233">
            <w:pPr>
              <w:keepNext/>
              <w:pBdr>
                <w:top w:val="nil"/>
                <w:left w:val="nil"/>
                <w:bottom w:val="nil"/>
                <w:right w:val="nil"/>
                <w:between w:val="nil"/>
              </w:pBdr>
              <w:rPr>
                <w:color w:val="000000"/>
                <w:highlight w:val="white"/>
              </w:rPr>
            </w:pPr>
            <w:hyperlink r:id="rId72">
              <w:r>
                <w:rPr>
                  <w:color w:val="467886"/>
                  <w:highlight w:val="white"/>
                  <w:u w:val="single"/>
                </w:rPr>
                <w:t>Pietranis KA, Izdebska WM, Kuryliszyn-Moskal A, Dakowicz A, Ciołkiewicz M, Kaniewska K, et al. Effects of Pulmonary Rehabilitation on Respiratory Function and Thickness of the Diaphragm in Patients with Post-COVID-19 Syndrome: A Randomized Clinical Trial. J Clin Med. 2024;13(2).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7DDF3A"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B0CF9FF"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3E291A" w14:textId="77777777" w:rsidR="00597533" w:rsidRDefault="000F1E6A" w:rsidP="00595233">
            <w:pPr>
              <w:keepNext/>
              <w:pBdr>
                <w:top w:val="nil"/>
                <w:left w:val="nil"/>
                <w:bottom w:val="nil"/>
                <w:right w:val="nil"/>
                <w:between w:val="nil"/>
              </w:pBdr>
              <w:rPr>
                <w:color w:val="000000"/>
                <w:highlight w:val="white"/>
              </w:rPr>
            </w:pPr>
            <w:hyperlink r:id="rId73">
              <w:r>
                <w:rPr>
                  <w:color w:val="467886"/>
                  <w:highlight w:val="white"/>
                  <w:u w:val="single"/>
                </w:rPr>
                <w:t>Romanet C, Wormser J, Fels A, Lucas P, Prudat C, Sacco E, et al. Effectiveness of exercise training on the dyspnoea of individuals with long COVID: A randomised controlled multicentre trial. Ann Phys Rehabil Med. 2023;66(5):101765.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BBB49E"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E39139C"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DF9B5B" w14:textId="77777777" w:rsidR="00597533" w:rsidRDefault="000F1E6A" w:rsidP="00595233">
            <w:pPr>
              <w:keepNext/>
              <w:pBdr>
                <w:top w:val="nil"/>
                <w:left w:val="nil"/>
                <w:bottom w:val="nil"/>
                <w:right w:val="nil"/>
                <w:between w:val="nil"/>
              </w:pBdr>
              <w:rPr>
                <w:color w:val="000000"/>
                <w:highlight w:val="white"/>
              </w:rPr>
            </w:pPr>
            <w:hyperlink r:id="rId74">
              <w:r>
                <w:rPr>
                  <w:color w:val="467886"/>
                  <w:highlight w:val="white"/>
                  <w:u w:val="single"/>
                </w:rPr>
                <w:t>Sánchez Milá Z, Rodríguez Sanz D, Martín Nieto A, Jiménez Lobo A, Ramos Hernández M, Campón Chekroun A, et al. Effects of a respiratory and neurological rehabilitation treatment plan in post Covid-19 affected university students. Randomized clinical study. Chronic Respiratory Disease. 2024;21.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57C54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3F814700"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B20C16" w14:textId="77777777" w:rsidR="00597533" w:rsidRDefault="000F1E6A" w:rsidP="00595233">
            <w:pPr>
              <w:keepNext/>
              <w:pBdr>
                <w:top w:val="nil"/>
                <w:bottom w:val="nil"/>
                <w:right w:val="nil"/>
                <w:between w:val="nil"/>
              </w:pBdr>
              <w:rPr>
                <w:color w:val="000000"/>
                <w:highlight w:val="white"/>
              </w:rPr>
            </w:pPr>
            <w:hyperlink r:id="rId75">
              <w:r>
                <w:rPr>
                  <w:color w:val="467886"/>
                  <w:highlight w:val="white"/>
                  <w:u w:val="single"/>
                </w:rPr>
                <w:t>Sánchez-Milá Z, Abuín-Porras V, Romero-Morales C, Almazán-Polo J, Velázquez Saornil J. Effectiveness of a respiratory rehabilitation program including an inspiration training device versus traditional respiratory rehabilitation: a randomized controlled trial. PeerJ. 2023;11:e16360-e.</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6553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0AC700A"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8DA12B" w14:textId="77777777" w:rsidR="00597533" w:rsidRDefault="000F1E6A" w:rsidP="00595233">
            <w:pPr>
              <w:keepNext/>
              <w:pBdr>
                <w:top w:val="nil"/>
                <w:left w:val="nil"/>
                <w:bottom w:val="nil"/>
                <w:right w:val="nil"/>
                <w:between w:val="nil"/>
              </w:pBdr>
              <w:rPr>
                <w:color w:val="000000"/>
                <w:highlight w:val="white"/>
              </w:rPr>
            </w:pPr>
            <w:hyperlink r:id="rId76">
              <w:r>
                <w:rPr>
                  <w:color w:val="467886"/>
                  <w:highlight w:val="white"/>
                  <w:u w:val="single"/>
                </w:rPr>
                <w:t>Spiesshoefer J, Regmi B, Senol M, Jörn B, Gorol O, Elfeturi M, et al. Potential Diaphragm Muscle Weakness-related Dyspnea Persists Two Years after COVID-19 and Could Be Improved by Inspiratory Muscle Training: Results of an Observational and an Interventional Trial. Am J Respir Crit Care Med.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6CC41E"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441D8581"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5311DE" w14:textId="77777777" w:rsidR="00597533" w:rsidRDefault="000F1E6A" w:rsidP="00595233">
            <w:pPr>
              <w:keepNext/>
              <w:pBdr>
                <w:top w:val="nil"/>
                <w:left w:val="nil"/>
                <w:bottom w:val="nil"/>
                <w:right w:val="nil"/>
                <w:between w:val="nil"/>
              </w:pBdr>
              <w:rPr>
                <w:color w:val="000000"/>
                <w:highlight w:val="white"/>
              </w:rPr>
            </w:pPr>
            <w:hyperlink r:id="rId77">
              <w:r>
                <w:rPr>
                  <w:color w:val="467886"/>
                  <w:highlight w:val="white"/>
                  <w:u w:val="single"/>
                </w:rPr>
                <w:t>Tryfonos A, Pourhamidi K, Jörnåker G, Engvall M, Eriksson L, Elhallos S, et al. Functional Limitations and Exercise Intolerance in Patients With Post-COVID Condition: A Randomized Crossover Clinical Trial. JAMA Netw Open. 2024;7(4):e244386.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E12A38"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BCCB2E9"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977391" w14:textId="77777777" w:rsidR="00597533" w:rsidRDefault="000F1E6A" w:rsidP="00595233">
            <w:pPr>
              <w:keepNext/>
              <w:pBdr>
                <w:top w:val="nil"/>
                <w:left w:val="nil"/>
                <w:bottom w:val="nil"/>
                <w:right w:val="nil"/>
                <w:between w:val="nil"/>
              </w:pBdr>
            </w:pPr>
            <w:hyperlink r:id="rId78">
              <w:r>
                <w:rPr>
                  <w:color w:val="467886"/>
                  <w:highlight w:val="white"/>
                  <w:u w:val="single"/>
                </w:rPr>
                <w:t>Stavrou VT, Vavougios GD, Astara K, Mysiris DS, Tsirimona G, Papayianni E, et al. The Impact of Different Exercise Modes in Fitness and Cognitive Indicators: Hybrid versus Tele-Exercise in Patients with Long Post-COVID-19 Syndrome. Brain Sci. 2024;14(7).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39430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July 2024</w:t>
            </w:r>
          </w:p>
        </w:tc>
      </w:tr>
      <w:tr w:rsidR="00597533" w14:paraId="7A0CC79D"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F89944" w14:textId="77777777" w:rsidR="00597533" w:rsidRDefault="000F1E6A" w:rsidP="00595233">
            <w:pPr>
              <w:keepNext/>
              <w:pBdr>
                <w:top w:val="nil"/>
                <w:left w:val="nil"/>
                <w:bottom w:val="nil"/>
                <w:right w:val="nil"/>
                <w:between w:val="nil"/>
              </w:pBdr>
              <w:rPr>
                <w:color w:val="000000"/>
                <w:highlight w:val="white"/>
              </w:rPr>
            </w:pPr>
            <w:hyperlink r:id="rId79">
              <w:r>
                <w:rPr>
                  <w:color w:val="467886"/>
                  <w:highlight w:val="white"/>
                  <w:u w:val="single"/>
                </w:rPr>
                <w:t>Leon-Herrera S, Olivan-Blazquez B, Sanchez-Recio R, Mendez-Lopez F, Magallon-Botaya R, Sanchez-Arizcuren R. Effectiveness of an online multimodal rehabilitation program in long COVID patients: a randomized clinical trial. Arch Public Health. 2024;82(1):159.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1CB306"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Sept 2024</w:t>
            </w:r>
          </w:p>
        </w:tc>
      </w:tr>
      <w:tr w:rsidR="00597533" w14:paraId="13704810"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52DB74" w14:textId="77777777" w:rsidR="00597533" w:rsidRDefault="000F1E6A" w:rsidP="00595233">
            <w:pPr>
              <w:keepNext/>
              <w:pBdr>
                <w:top w:val="nil"/>
                <w:left w:val="nil"/>
                <w:bottom w:val="nil"/>
                <w:right w:val="nil"/>
                <w:between w:val="nil"/>
              </w:pBdr>
              <w:rPr>
                <w:color w:val="000000"/>
                <w:highlight w:val="white"/>
              </w:rPr>
            </w:pPr>
            <w:hyperlink r:id="rId80">
              <w:r>
                <w:rPr>
                  <w:color w:val="467886"/>
                  <w:highlight w:val="white"/>
                  <w:u w:val="single"/>
                </w:rPr>
                <w:t>Bai B, Xu M, Zhou H, et al. Effects of aerobic training on cardiopulmonary fitness in patients with long COVID-19: a randomized controlled trial. Vol. 25. 2024:649.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B9D01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Oct 2024</w:t>
            </w:r>
          </w:p>
        </w:tc>
      </w:tr>
      <w:tr w:rsidR="00597533" w14:paraId="404737B5"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895B83" w14:textId="77777777" w:rsidR="00597533" w:rsidRDefault="000F1E6A" w:rsidP="00595233">
            <w:pPr>
              <w:keepNext/>
              <w:pBdr>
                <w:top w:val="nil"/>
                <w:left w:val="nil"/>
                <w:bottom w:val="nil"/>
                <w:right w:val="nil"/>
                <w:between w:val="nil"/>
              </w:pBdr>
              <w:rPr>
                <w:color w:val="000000"/>
                <w:highlight w:val="white"/>
              </w:rPr>
            </w:pPr>
            <w:hyperlink r:id="rId81">
              <w:r>
                <w:rPr>
                  <w:color w:val="467886"/>
                  <w:u w:val="single"/>
                </w:rPr>
                <w:t>Cunha ACR, Silva JC, Garcês CP, et al. Online and Face-to-Face Mat Pilates Training for Long COVID-19 Patients: A Randomized Controlled Trial on Health Outcomes. Vol. 21. International journal of environmental research and public health. 2024 Oct 19.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88984B"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Oct 2024</w:t>
            </w:r>
          </w:p>
        </w:tc>
      </w:tr>
      <w:tr w:rsidR="00597533" w14:paraId="7F7B37C3"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30F904" w14:textId="77777777" w:rsidR="00597533" w:rsidRDefault="000F1E6A" w:rsidP="00595233">
            <w:pPr>
              <w:keepNext/>
              <w:pBdr>
                <w:top w:val="nil"/>
                <w:left w:val="nil"/>
                <w:bottom w:val="nil"/>
                <w:right w:val="nil"/>
                <w:between w:val="nil"/>
              </w:pBdr>
              <w:rPr>
                <w:color w:val="000000"/>
              </w:rPr>
            </w:pPr>
            <w:hyperlink r:id="rId82">
              <w:r>
                <w:rPr>
                  <w:color w:val="467886"/>
                  <w:u w:val="single"/>
                </w:rPr>
                <w:t>Dwiputra B, Ambari A, Triangto K, et al. The home-based breathing and chest mobility exercise improves cardiorespiratory functional capacity in long COVID with cardiovascular comorbidities: a randomized study. Vol. 24. 2024:574.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CDD542"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Oct 2024</w:t>
            </w:r>
          </w:p>
        </w:tc>
      </w:tr>
      <w:tr w:rsidR="00597533" w14:paraId="00325114"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173E88" w14:textId="77777777" w:rsidR="00597533" w:rsidRDefault="000F1E6A" w:rsidP="00595233">
            <w:pPr>
              <w:keepNext/>
              <w:pBdr>
                <w:top w:val="nil"/>
                <w:left w:val="nil"/>
                <w:bottom w:val="nil"/>
                <w:right w:val="nil"/>
                <w:between w:val="nil"/>
              </w:pBdr>
              <w:rPr>
                <w:color w:val="000000"/>
                <w:highlight w:val="white"/>
              </w:rPr>
            </w:pPr>
            <w:hyperlink r:id="rId83">
              <w:r>
                <w:rPr>
                  <w:color w:val="467886"/>
                  <w:u w:val="single"/>
                </w:rPr>
                <w:t>Kaddoussi R, Rejeb H, Kalai A, et al. Effects of a cardiopulmonary rehabilitation programme on submaximal exercise in Tunisian patients with long-COVID19: a randomized clinical trial. Vol. 41. 2024:197‐217.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C6C9A3"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Oct 2024</w:t>
            </w:r>
          </w:p>
        </w:tc>
      </w:tr>
      <w:tr w:rsidR="00597533" w14:paraId="5716B3D8"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5D1E18" w14:textId="77777777" w:rsidR="00597533" w:rsidRDefault="000F1E6A" w:rsidP="00595233">
            <w:pPr>
              <w:keepNext/>
              <w:pBdr>
                <w:top w:val="nil"/>
                <w:left w:val="nil"/>
                <w:bottom w:val="nil"/>
                <w:right w:val="nil"/>
                <w:between w:val="nil"/>
              </w:pBdr>
              <w:rPr>
                <w:color w:val="000000"/>
                <w:highlight w:val="white"/>
              </w:rPr>
            </w:pPr>
            <w:hyperlink r:id="rId84">
              <w:r>
                <w:rPr>
                  <w:color w:val="467886"/>
                  <w:u w:val="single"/>
                </w:rPr>
                <w:t>Maritescu A, Crisan AF, Pescaru CC, Stoicescu ER, Oancea C, Iacob D. Effectiveness of Combined Pulmonary Rehabilitation and Progressive Muscle Relaxation in Treating Long-Term COVID-19 Symptoms: A Randomized Controlled Trial. Vol. 13. Journal of clinical medicine. 2024 Oct 18.</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8508C"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Oct 2024</w:t>
            </w:r>
          </w:p>
        </w:tc>
      </w:tr>
      <w:tr w:rsidR="00597533" w14:paraId="6BA02E0F"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FE4D06" w14:textId="77777777" w:rsidR="00597533" w:rsidRDefault="000F1E6A" w:rsidP="00595233">
            <w:pPr>
              <w:keepNext/>
              <w:pBdr>
                <w:top w:val="nil"/>
                <w:left w:val="nil"/>
                <w:bottom w:val="nil"/>
                <w:right w:val="nil"/>
                <w:between w:val="nil"/>
              </w:pBdr>
            </w:pPr>
            <w:hyperlink r:id="rId85">
              <w:r>
                <w:rPr>
                  <w:color w:val="467886"/>
                  <w:u w:val="single"/>
                </w:rPr>
                <w:t>Ramírez-Vélez R, Oteiza J, Legarra-Gorgoñon G, Oscoz-Ochandorena S, García-Alonso N, García-Alonso Y, et al. Exercise training in long COVID: the EXER-COVID trial.  2024 Nov 22.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DDA217"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Nov 2024</w:t>
            </w:r>
          </w:p>
        </w:tc>
      </w:tr>
      <w:tr w:rsidR="00597533" w14:paraId="3BAACFD0"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13F041" w14:textId="77777777" w:rsidR="00597533" w:rsidRDefault="000F1E6A" w:rsidP="00595233">
            <w:pPr>
              <w:keepNext/>
              <w:pBdr>
                <w:top w:val="nil"/>
                <w:left w:val="nil"/>
                <w:bottom w:val="nil"/>
                <w:right w:val="nil"/>
                <w:between w:val="nil"/>
              </w:pBdr>
            </w:pPr>
            <w:hyperlink r:id="rId86">
              <w:r>
                <w:rPr>
                  <w:color w:val="467886"/>
                  <w:u w:val="single"/>
                </w:rPr>
                <w:t xml:space="preserve">Jorge, M. S. G., P. Nepomuceno, R. H. Schneider and L. M. Wibelinger (2025). Eight weeks of Pilates Method improves physical fitness and sleep quality of individuals with post-COVID-19 syndrome: a randomized clinical trial blinded. </w:t>
              </w:r>
            </w:hyperlink>
            <w:hyperlink r:id="rId87">
              <w:r>
                <w:rPr>
                  <w:b/>
                  <w:color w:val="467886"/>
                  <w:u w:val="single"/>
                </w:rPr>
                <w:t xml:space="preserve">41: </w:t>
              </w:r>
            </w:hyperlink>
            <w:hyperlink r:id="rId88">
              <w:r>
                <w:rPr>
                  <w:color w:val="467886"/>
                  <w:u w:val="single"/>
                </w:rPr>
                <w:t>238‐245-undefined.</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F4E2BA"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Dec 2024</w:t>
            </w:r>
          </w:p>
        </w:tc>
      </w:tr>
      <w:tr w:rsidR="00597533" w14:paraId="02E95AEC"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F33B07" w14:textId="77777777" w:rsidR="00597533" w:rsidRDefault="000F1E6A" w:rsidP="00595233">
            <w:pPr>
              <w:keepNext/>
              <w:pBdr>
                <w:top w:val="nil"/>
                <w:left w:val="nil"/>
                <w:bottom w:val="nil"/>
                <w:right w:val="nil"/>
                <w:between w:val="nil"/>
              </w:pBdr>
            </w:pPr>
            <w:hyperlink r:id="rId89">
              <w:r>
                <w:rPr>
                  <w:color w:val="467886"/>
                  <w:u w:val="single"/>
                </w:rPr>
                <w:t>Sick, J., V. Steinbacher, D. Kotnik, F. König, T. Recking, D. Bengsch and D. König (2024). Exercise rehabilitation in post COVID-19 patients: a randomized controlled trial of different training modalities. European journal of physical and rehabilitation medicine.</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2C3490"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Dec 2024</w:t>
            </w:r>
          </w:p>
        </w:tc>
      </w:tr>
      <w:tr w:rsidR="00597533" w14:paraId="38F00D17"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51C4B5" w14:textId="77777777" w:rsidR="00597533" w:rsidRDefault="000F1E6A" w:rsidP="00595233">
            <w:pPr>
              <w:keepNext/>
              <w:pBdr>
                <w:top w:val="nil"/>
                <w:left w:val="nil"/>
                <w:bottom w:val="nil"/>
                <w:right w:val="nil"/>
                <w:between w:val="nil"/>
              </w:pBdr>
            </w:pPr>
            <w:hyperlink r:id="rId90">
              <w:r>
                <w:rPr>
                  <w:color w:val="467886"/>
                  <w:u w:val="single"/>
                </w:rPr>
                <w:t xml:space="preserve">Barz, A., J. Berger, M. Speicher, A. Morsch, M. Wanjek, J. Rissland and J. Jäger (2024). Effects of a symptom-titrated exercise program on fatigue and quality of life in people with post-COVID condition - a randomized controlled trial. Scientific reports. </w:t>
              </w:r>
            </w:hyperlink>
            <w:hyperlink r:id="rId91">
              <w:r>
                <w:rPr>
                  <w:b/>
                  <w:color w:val="467886"/>
                  <w:u w:val="single"/>
                </w:rPr>
                <w:t xml:space="preserve">14: </w:t>
              </w:r>
            </w:hyperlink>
            <w:hyperlink r:id="rId92">
              <w:r>
                <w:rPr>
                  <w:color w:val="467886"/>
                  <w:u w:val="single"/>
                </w:rPr>
                <w:t>30511-undefined.</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F43DB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Dec 2024</w:t>
            </w:r>
          </w:p>
        </w:tc>
      </w:tr>
      <w:tr w:rsidR="00597533" w14:paraId="7E9EBE85"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32F801" w14:textId="77777777" w:rsidR="00597533" w:rsidRDefault="000F1E6A" w:rsidP="00595233">
            <w:pPr>
              <w:keepNext/>
              <w:pBdr>
                <w:top w:val="nil"/>
                <w:left w:val="nil"/>
                <w:bottom w:val="nil"/>
                <w:right w:val="nil"/>
                <w:between w:val="nil"/>
              </w:pBdr>
            </w:pPr>
            <w:hyperlink r:id="rId93">
              <w:r>
                <w:rPr>
                  <w:color w:val="467886"/>
                  <w:u w:val="single"/>
                </w:rPr>
                <w:t xml:space="preserve">del Corral, T., R. Fabero-Garrido, G. Plaza-Manzano, J. Izquierdo-García, M. López-Sáez, R. García-García and I. López-de-Uralde-Villanueva (2025). "Effect of respiratory rehabilitation on quality of life in individuals with post-COVID-19 symptoms: A randomised controlled trial." Annals of Physical and Rehabilitation Medicine </w:t>
              </w:r>
            </w:hyperlink>
            <w:hyperlink r:id="rId94">
              <w:r>
                <w:rPr>
                  <w:b/>
                  <w:color w:val="467886"/>
                  <w:u w:val="single"/>
                </w:rPr>
                <w:t>68</w:t>
              </w:r>
            </w:hyperlink>
            <w:hyperlink r:id="rId95">
              <w:r>
                <w:rPr>
                  <w:color w:val="467886"/>
                  <w:u w:val="single"/>
                </w:rPr>
                <w:t>(1).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613798" w14:textId="77777777" w:rsidR="00597533" w:rsidRDefault="000F1E6A" w:rsidP="00595233">
            <w:pPr>
              <w:keepNext/>
              <w:pBdr>
                <w:top w:val="nil"/>
                <w:left w:val="nil"/>
                <w:bottom w:val="nil"/>
                <w:right w:val="nil"/>
                <w:between w:val="nil"/>
              </w:pBdr>
              <w:rPr>
                <w:color w:val="000000"/>
                <w:highlight w:val="white"/>
              </w:rPr>
            </w:pPr>
            <w:r>
              <w:t>Jan 2025</w:t>
            </w:r>
          </w:p>
        </w:tc>
      </w:tr>
      <w:tr w:rsidR="00597533" w14:paraId="68F866ED"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0001B5" w14:textId="77777777" w:rsidR="00597533" w:rsidRDefault="000F1E6A" w:rsidP="00595233">
            <w:pPr>
              <w:keepNext/>
              <w:pBdr>
                <w:top w:val="nil"/>
                <w:left w:val="nil"/>
                <w:bottom w:val="nil"/>
                <w:right w:val="nil"/>
                <w:between w:val="nil"/>
              </w:pBdr>
            </w:pPr>
            <w:hyperlink r:id="rId96">
              <w:r>
                <w:rPr>
                  <w:color w:val="467886"/>
                  <w:u w:val="single"/>
                </w:rPr>
                <w:t xml:space="preserve">Bileviciute-Ljungar, I., A. Apelman, L. Braconier, S. Östhols, J. R. Norrefalk and K. Borg (2025). "A First Randomized Eight-Week Multidisciplinary Telerehabilitation Study for the Post-COVID-19 Condition: Improvements in Health- and Pain-Related Parameters." Journal of Clinical Medicine </w:t>
              </w:r>
            </w:hyperlink>
            <w:hyperlink r:id="rId97">
              <w:r>
                <w:rPr>
                  <w:b/>
                  <w:color w:val="467886"/>
                  <w:u w:val="single"/>
                </w:rPr>
                <w:t>14</w:t>
              </w:r>
            </w:hyperlink>
            <w:hyperlink r:id="rId98">
              <w:r>
                <w:rPr>
                  <w:color w:val="467886"/>
                  <w:u w:val="single"/>
                </w:rPr>
                <w:t>(2).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E4D4D" w14:textId="77777777" w:rsidR="00597533" w:rsidRDefault="000F1E6A" w:rsidP="00595233">
            <w:pPr>
              <w:keepNext/>
              <w:pBdr>
                <w:top w:val="nil"/>
                <w:left w:val="nil"/>
                <w:bottom w:val="nil"/>
                <w:right w:val="nil"/>
                <w:between w:val="nil"/>
              </w:pBdr>
              <w:rPr>
                <w:color w:val="000000"/>
                <w:highlight w:val="white"/>
              </w:rPr>
            </w:pPr>
            <w:r>
              <w:t>Jan 2025</w:t>
            </w:r>
          </w:p>
        </w:tc>
      </w:tr>
      <w:tr w:rsidR="00597533" w14:paraId="6837D709"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9177C7" w14:textId="77777777" w:rsidR="00597533" w:rsidRDefault="000F1E6A" w:rsidP="00595233">
            <w:pPr>
              <w:keepNext/>
              <w:pBdr>
                <w:top w:val="nil"/>
                <w:left w:val="nil"/>
                <w:bottom w:val="nil"/>
                <w:right w:val="nil"/>
                <w:between w:val="nil"/>
              </w:pBdr>
            </w:pPr>
            <w:hyperlink r:id="rId99">
              <w:r>
                <w:rPr>
                  <w:color w:val="467886"/>
                  <w:u w:val="single"/>
                </w:rPr>
                <w:t>Janaudis-Ferreira, T., M. K. Beauchamp, A. Rizk, C. M. Tansey, M. Sedeno, L. Barreto, J. Bourbeau, B. A. Ross, A. Benedetti, P. Z. Li, K. Agarwal, R. Zucco, J. Lopez, E. Crowley and J. Cloutier (2024). Virtual rehabilitation for individuals with Long COVID: a randomized controlled trial. medRxiv.</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ACD36E" w14:textId="77777777" w:rsidR="00597533" w:rsidRDefault="000F1E6A" w:rsidP="00595233">
            <w:pPr>
              <w:keepNext/>
              <w:pBdr>
                <w:top w:val="nil"/>
                <w:left w:val="nil"/>
                <w:bottom w:val="nil"/>
                <w:right w:val="nil"/>
                <w:between w:val="nil"/>
              </w:pBdr>
              <w:spacing w:after="200"/>
              <w:rPr>
                <w:color w:val="000000"/>
                <w:highlight w:val="white"/>
              </w:rPr>
            </w:pPr>
            <w:r>
              <w:t>Jan 2025</w:t>
            </w:r>
          </w:p>
        </w:tc>
      </w:tr>
      <w:tr w:rsidR="00597533" w14:paraId="177E6D6A"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415753" w14:textId="77777777" w:rsidR="00597533" w:rsidRDefault="000F1E6A" w:rsidP="00595233">
            <w:pPr>
              <w:keepNext/>
              <w:pBdr>
                <w:top w:val="nil"/>
                <w:left w:val="nil"/>
                <w:bottom w:val="nil"/>
                <w:right w:val="nil"/>
                <w:between w:val="nil"/>
              </w:pBdr>
            </w:pPr>
            <w:hyperlink r:id="rId100">
              <w:r>
                <w:rPr>
                  <w:color w:val="467886"/>
                  <w:u w:val="single"/>
                </w:rPr>
                <w:t>Astley C, Drezner JA, Sieczkowska SM, Ihara A, Franco T, Gil S, DO Prado DML, Longobardi I, Suguita P, Fink T, Lindoso L, Matsuo O, Martins F, Bain V, Leal GN, Badue MF, Marques HH, Silva CA, Roschel H, Gualano B. Exercise in Pediatric COVID-19: A Randomized Controlled Trial. Med Sci Sports Exerc. 2025 Mar 1;57(3):514-523. doi: 10.1249/MSS.0000000000003589. Epub 2024 Nov 6. PMID: 39501479.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BFE9F1" w14:textId="77777777" w:rsidR="00597533" w:rsidRDefault="000F1E6A" w:rsidP="00595233">
            <w:pPr>
              <w:keepNext/>
              <w:pBdr>
                <w:top w:val="nil"/>
                <w:left w:val="nil"/>
                <w:bottom w:val="nil"/>
                <w:right w:val="nil"/>
                <w:between w:val="nil"/>
              </w:pBdr>
            </w:pPr>
            <w:r>
              <w:t>Feb 2025</w:t>
            </w:r>
          </w:p>
        </w:tc>
      </w:tr>
      <w:tr w:rsidR="00597533" w14:paraId="3BCA72B7"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382B16" w14:textId="77777777" w:rsidR="00597533" w:rsidRDefault="000F1E6A" w:rsidP="00595233">
            <w:pPr>
              <w:keepNext/>
              <w:pBdr>
                <w:top w:val="nil"/>
                <w:left w:val="nil"/>
                <w:bottom w:val="nil"/>
                <w:right w:val="nil"/>
                <w:between w:val="nil"/>
              </w:pBdr>
            </w:pPr>
            <w:hyperlink r:id="rId101">
              <w:r>
                <w:rPr>
                  <w:color w:val="467886"/>
                  <w:u w:val="single"/>
                </w:rPr>
                <w:t>Yasaci Z, Mustafaoglu R, Ozgur O, Kuveloglu B, Esen Y, Ozmen O, et al. Virtual recovery: efficacy of telerehabilitation on dyspnea, pain, and functional capacity in post-COVID-19 syndrome. 2025.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D9E8F2" w14:textId="77777777" w:rsidR="00597533" w:rsidRDefault="000F1E6A" w:rsidP="00595233">
            <w:pPr>
              <w:keepNext/>
              <w:pBdr>
                <w:top w:val="nil"/>
                <w:left w:val="nil"/>
                <w:bottom w:val="nil"/>
                <w:right w:val="nil"/>
                <w:between w:val="nil"/>
              </w:pBdr>
            </w:pPr>
            <w:r>
              <w:t>Feb 2025</w:t>
            </w:r>
          </w:p>
        </w:tc>
      </w:tr>
      <w:tr w:rsidR="00597533" w14:paraId="45453373"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9FB869" w14:textId="77777777" w:rsidR="00597533" w:rsidRDefault="000F1E6A" w:rsidP="00595233">
            <w:pPr>
              <w:keepNext/>
              <w:pBdr>
                <w:top w:val="nil"/>
                <w:left w:val="nil"/>
                <w:bottom w:val="nil"/>
                <w:right w:val="nil"/>
                <w:between w:val="nil"/>
              </w:pBdr>
            </w:pPr>
            <w:hyperlink r:id="rId102">
              <w:r>
                <w:rPr>
                  <w:rFonts w:ascii="Calibri" w:eastAsia="Calibri" w:hAnsi="Calibri" w:cs="Calibri"/>
                  <w:color w:val="467886"/>
                  <w:u w:val="single"/>
                </w:rPr>
                <w:t>Promsrisuk T, Srithawong A, Kongsui R, Sriraksa N, Thongrong S, Kloypan C, et al. Therapeutic Effects of Slow Deep Breathing on Cardiopulmonary Function, Physical Performance, Biochemical Parameters, and Stress in Older Adult Patients with Long COVID in Phayao, Thailand.  2025 Mar 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27D7E" w14:textId="77777777" w:rsidR="00597533" w:rsidRDefault="000F1E6A" w:rsidP="00595233">
            <w:pPr>
              <w:keepNext/>
              <w:pBdr>
                <w:top w:val="nil"/>
                <w:left w:val="nil"/>
                <w:bottom w:val="nil"/>
                <w:right w:val="nil"/>
                <w:between w:val="nil"/>
              </w:pBdr>
            </w:pPr>
            <w:r>
              <w:t>Mar 2025</w:t>
            </w:r>
          </w:p>
        </w:tc>
      </w:tr>
      <w:tr w:rsidR="00597533" w14:paraId="4B8EA2D0" w14:textId="77777777" w:rsidTr="00595233">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D3931B" w14:textId="77777777" w:rsidR="00597533" w:rsidRDefault="000F1E6A" w:rsidP="00595233">
            <w:pPr>
              <w:keepNext/>
              <w:pBdr>
                <w:top w:val="nil"/>
                <w:left w:val="nil"/>
                <w:bottom w:val="nil"/>
                <w:right w:val="nil"/>
                <w:between w:val="nil"/>
              </w:pBdr>
            </w:pPr>
            <w:hyperlink r:id="rId103">
              <w:r>
                <w:rPr>
                  <w:color w:val="467886"/>
                  <w:u w:val="single"/>
                </w:rPr>
                <w:t>Reeves JM, Spencer LM, Tsai L-L, Baillie AJ, Han Y, Leung RWM, et al. Effect of a 4-week pulmonary telerehabilitation program for people with respiratory post-acute sequelae of COVID-19–A randomised controlled trial. European Journal of Physiotherapy.</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BF1B7E" w14:textId="77777777" w:rsidR="00597533" w:rsidRDefault="000F1E6A" w:rsidP="00595233">
            <w:pPr>
              <w:keepNext/>
              <w:pBdr>
                <w:top w:val="nil"/>
                <w:left w:val="nil"/>
                <w:bottom w:val="nil"/>
                <w:right w:val="nil"/>
                <w:between w:val="nil"/>
              </w:pBdr>
            </w:pPr>
            <w:r>
              <w:t>Mar 2025</w:t>
            </w:r>
          </w:p>
        </w:tc>
      </w:tr>
      <w:tr w:rsidR="00597533" w14:paraId="4D7D9DF1" w14:textId="77777777" w:rsidTr="00595233">
        <w:trPr>
          <w:trHeight w:val="680"/>
        </w:trPr>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08F116" w14:textId="77777777" w:rsidR="00597533" w:rsidRDefault="000F1E6A" w:rsidP="00595233">
            <w:pPr>
              <w:keepNext/>
              <w:pBdr>
                <w:top w:val="nil"/>
                <w:left w:val="nil"/>
                <w:bottom w:val="nil"/>
                <w:right w:val="nil"/>
                <w:between w:val="nil"/>
              </w:pBdr>
            </w:pPr>
            <w:hyperlink r:id="rId104">
              <w:r>
                <w:rPr>
                  <w:color w:val="467886"/>
                  <w:u w:val="single"/>
                </w:rPr>
                <w:t>Elhamrawy , MM M, A M, SM E, SM E, MT S. Effect of Tai Chi versus Aerobic Training on Improving Hand Grip Strength, Fatigue, and Functional Performance in Older Adults Post-COVID-19: a randomized controlled trial. Journal of Population Therapeutics and Clinical Pharmacology. 2023;30(7):e190–e8.</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15A593" w14:textId="77777777" w:rsidR="00597533" w:rsidRDefault="000F1E6A" w:rsidP="00595233">
            <w:pPr>
              <w:keepNext/>
              <w:pBdr>
                <w:top w:val="nil"/>
                <w:left w:val="nil"/>
                <w:bottom w:val="nil"/>
                <w:right w:val="nil"/>
                <w:between w:val="nil"/>
              </w:pBdr>
              <w:spacing w:after="200"/>
            </w:pPr>
            <w:r>
              <w:t>Mar 2025</w:t>
            </w:r>
          </w:p>
        </w:tc>
      </w:tr>
      <w:tr w:rsidR="00595233" w14:paraId="3EFA7F8C" w14:textId="77777777" w:rsidTr="00595233">
        <w:trPr>
          <w:trHeight w:val="680"/>
        </w:trPr>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2BF71F" w14:textId="3275C1D5" w:rsidR="00595233" w:rsidRDefault="00595233" w:rsidP="00595233">
            <w:pPr>
              <w:keepNext/>
              <w:pBdr>
                <w:top w:val="nil"/>
                <w:left w:val="nil"/>
                <w:bottom w:val="nil"/>
                <w:right w:val="nil"/>
                <w:between w:val="nil"/>
              </w:pBdr>
            </w:pPr>
            <w:hyperlink r:id="rId105" w:history="1">
              <w:r w:rsidRPr="003237D9">
                <w:rPr>
                  <w:rStyle w:val="Hyperlink"/>
                </w:rPr>
                <w:t>Calvache-Mateo, A., A. Navas-Otero, J. Raya-Benítez, J. Martín-Núñez, A. Heredia-Ciuró, A. O. Rubio and M. C. Valenza (2025). Effectiveness of a pain informed movement program in post covid-19 condition patients: a randomized control trial.</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B43FA6" w14:textId="7742F3B3" w:rsidR="00595233" w:rsidRDefault="00595233" w:rsidP="00595233">
            <w:pPr>
              <w:keepNext/>
              <w:pBdr>
                <w:top w:val="nil"/>
                <w:left w:val="nil"/>
                <w:bottom w:val="nil"/>
                <w:right w:val="nil"/>
                <w:between w:val="nil"/>
              </w:pBdr>
              <w:spacing w:after="200"/>
            </w:pPr>
            <w:r>
              <w:t>May 2025</w:t>
            </w:r>
          </w:p>
        </w:tc>
      </w:tr>
      <w:tr w:rsidR="00595233" w14:paraId="59558896" w14:textId="77777777" w:rsidTr="00595233">
        <w:trPr>
          <w:trHeight w:val="680"/>
        </w:trPr>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C53E8E" w14:textId="6A99CAC3" w:rsidR="00595233" w:rsidRDefault="00595233" w:rsidP="00595233">
            <w:pPr>
              <w:keepNext/>
              <w:pBdr>
                <w:top w:val="nil"/>
                <w:left w:val="nil"/>
                <w:bottom w:val="nil"/>
                <w:right w:val="nil"/>
                <w:between w:val="nil"/>
              </w:pBdr>
            </w:pPr>
            <w:hyperlink r:id="rId106" w:history="1">
              <w:r w:rsidRPr="003237D9">
                <w:rPr>
                  <w:rStyle w:val="Hyperlink"/>
                  <w:lang w:val="en-GB"/>
                </w:rPr>
                <w:t xml:space="preserve">Daynes, E., R. A. Evans, N. J. Greening, N. C. Bishop, T. Yates, D. Lozano-Rojas, K. Ntotsis, M. Richardson, M. M. Baldwin, M. Hamrouni and et al. (2025). Post-Hospitalisation COVID-19 Rehabilitation (PHOSP-R): a randomised controlled trial of exercise-based rehabilitation. </w:t>
              </w:r>
              <w:r w:rsidRPr="003237D9">
                <w:rPr>
                  <w:rStyle w:val="Hyperlink"/>
                  <w:b/>
                  <w:lang w:val="en-GB"/>
                </w:rPr>
                <w:t>65</w:t>
              </w:r>
              <w:r w:rsidRPr="003237D9">
                <w:rPr>
                  <w:rStyle w:val="Hyperlink"/>
                  <w:lang w:val="en-GB"/>
                </w:rPr>
                <w:t>.</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FD87F5" w14:textId="469FF09C" w:rsidR="00595233" w:rsidRDefault="00595233" w:rsidP="00595233">
            <w:pPr>
              <w:keepNext/>
              <w:pBdr>
                <w:top w:val="nil"/>
                <w:left w:val="nil"/>
                <w:bottom w:val="nil"/>
                <w:right w:val="nil"/>
                <w:between w:val="nil"/>
              </w:pBdr>
              <w:spacing w:after="200"/>
            </w:pPr>
            <w:r w:rsidRPr="003D0CA5">
              <w:t>May 2025</w:t>
            </w:r>
          </w:p>
        </w:tc>
      </w:tr>
      <w:tr w:rsidR="00595233" w14:paraId="35236037" w14:textId="77777777" w:rsidTr="00595233">
        <w:trPr>
          <w:trHeight w:val="680"/>
        </w:trPr>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96753C" w14:textId="2904987F" w:rsidR="00595233" w:rsidRDefault="00595233" w:rsidP="00595233">
            <w:pPr>
              <w:keepNext/>
              <w:pBdr>
                <w:top w:val="nil"/>
                <w:left w:val="nil"/>
                <w:bottom w:val="nil"/>
                <w:right w:val="nil"/>
                <w:between w:val="nil"/>
              </w:pBdr>
            </w:pPr>
            <w:hyperlink r:id="rId107" w:history="1">
              <w:r w:rsidRPr="003237D9">
                <w:rPr>
                  <w:rStyle w:val="Hyperlink"/>
                  <w:lang w:val="en-GB"/>
                </w:rPr>
                <w:t xml:space="preserve">Leon-Herrera, S., M. Samper-Pardo, B. Olivan-Blazquez, R. Magallon-Botaya, V. Casado-Vicente, R. Sanchez-Recio and R. Sanchez-Arizcuren (2025). Effectiveness of ReCOVery APP to Improve the Quality of Life of Long COVID Patients: a 6-Month Follow-Up Randomized Clinical Trial. </w:t>
              </w:r>
              <w:r w:rsidRPr="003237D9">
                <w:rPr>
                  <w:rStyle w:val="Hyperlink"/>
                  <w:b/>
                  <w:lang w:val="en-GB"/>
                </w:rPr>
                <w:t>2025</w:t>
              </w:r>
              <w:r w:rsidRPr="003237D9">
                <w:rPr>
                  <w:rStyle w:val="Hyperlink"/>
                  <w:lang w:val="en-GB"/>
                </w:rPr>
                <w:t>.</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1C2E27" w14:textId="00DE6439" w:rsidR="00595233" w:rsidRDefault="00595233" w:rsidP="00595233">
            <w:pPr>
              <w:keepNext/>
              <w:pBdr>
                <w:top w:val="nil"/>
                <w:left w:val="nil"/>
                <w:bottom w:val="nil"/>
                <w:right w:val="nil"/>
                <w:between w:val="nil"/>
              </w:pBdr>
              <w:spacing w:after="200"/>
            </w:pPr>
            <w:r w:rsidRPr="003D0CA5">
              <w:t>May 2025</w:t>
            </w:r>
          </w:p>
        </w:tc>
      </w:tr>
    </w:tbl>
    <w:p w14:paraId="67210076" w14:textId="77777777" w:rsidR="00597533" w:rsidRDefault="000F1E6A">
      <w:r>
        <w:br w:type="page"/>
      </w:r>
    </w:p>
    <w:tbl>
      <w:tblPr>
        <w:tblStyle w:val="af6"/>
        <w:tblpPr w:leftFromText="180" w:rightFromText="180" w:vertAnchor="text" w:tblpX="-15" w:tblpY="1"/>
        <w:tblW w:w="13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40"/>
        <w:gridCol w:w="1440"/>
      </w:tblGrid>
      <w:tr w:rsidR="00597533" w14:paraId="58EA1947" w14:textId="77777777">
        <w:tc>
          <w:tcPr>
            <w:tcW w:w="13980" w:type="dxa"/>
            <w:gridSpan w:val="2"/>
            <w:tcBorders>
              <w:top w:val="nil"/>
              <w:left w:val="nil"/>
              <w:bottom w:val="single" w:sz="4" w:space="0" w:color="000000"/>
              <w:right w:val="nil"/>
            </w:tcBorders>
            <w:shd w:val="clear" w:color="auto" w:fill="auto"/>
            <w:tcMar>
              <w:top w:w="100" w:type="dxa"/>
              <w:left w:w="100" w:type="dxa"/>
              <w:bottom w:w="100" w:type="dxa"/>
              <w:right w:w="100" w:type="dxa"/>
            </w:tcMar>
          </w:tcPr>
          <w:p w14:paraId="781BADDE" w14:textId="0F8E9430" w:rsidR="00597533" w:rsidRDefault="000F1E6A">
            <w:pPr>
              <w:pStyle w:val="Heading4"/>
              <w:rPr>
                <w:color w:val="000000"/>
                <w:highlight w:val="white"/>
              </w:rPr>
            </w:pPr>
            <w:r>
              <w:rPr>
                <w:highlight w:val="white"/>
              </w:rPr>
              <w:lastRenderedPageBreak/>
              <w:t>Therapeutic procedures n=3</w:t>
            </w:r>
            <w:r w:rsidR="002C42D6">
              <w:rPr>
                <w:highlight w:val="white"/>
              </w:rPr>
              <w:t>6</w:t>
            </w:r>
          </w:p>
        </w:tc>
      </w:tr>
      <w:tr w:rsidR="00597533" w14:paraId="601DD845"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D8ADE8" w14:textId="77777777" w:rsidR="00597533" w:rsidRDefault="000F1E6A" w:rsidP="00595233">
            <w:pPr>
              <w:keepNext/>
              <w:pBdr>
                <w:top w:val="nil"/>
                <w:left w:val="nil"/>
                <w:bottom w:val="nil"/>
                <w:right w:val="nil"/>
                <w:between w:val="nil"/>
              </w:pBdr>
              <w:rPr>
                <w:color w:val="000000"/>
                <w:highlight w:val="white"/>
              </w:rPr>
            </w:pPr>
            <w:hyperlink r:id="rId108">
              <w:r>
                <w:rPr>
                  <w:color w:val="467886"/>
                  <w:highlight w:val="white"/>
                  <w:u w:val="single"/>
                </w:rPr>
                <w:t>Abo El Naga H, El Zaiat R, Hamdan A. The potential therapeutic effect of platelet-rich plasma in the treatment of post-COVID-19 parosmia. The Egyptian Journal of Otolaryngology. 2022;38.</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947373"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0A0DCF01"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FEB291" w14:textId="77777777" w:rsidR="00597533" w:rsidRDefault="000F1E6A" w:rsidP="00595233">
            <w:pPr>
              <w:keepNext/>
              <w:pBdr>
                <w:top w:val="nil"/>
                <w:left w:val="nil"/>
                <w:bottom w:val="nil"/>
                <w:right w:val="nil"/>
                <w:between w:val="nil"/>
              </w:pBdr>
              <w:rPr>
                <w:color w:val="000000"/>
                <w:highlight w:val="white"/>
              </w:rPr>
            </w:pPr>
            <w:hyperlink r:id="rId109">
              <w:r>
                <w:rPr>
                  <w:color w:val="467886"/>
                  <w:highlight w:val="white"/>
                  <w:u w:val="single"/>
                </w:rPr>
                <w:t>Amorim NTS, Cavalcanti FCB, Moura E, Sobral Filho D, Leitão CCS, Almeida MM, et al. Does whole-body vibration improve risk of falls, balance, and heart rate variability in post-COVID-19 patients? A randomized clinical trial. J Bodyw Mov Ther. 2024;39:518-24.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156D46"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8ACBAEB"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CB1229" w14:textId="77777777" w:rsidR="00597533" w:rsidRDefault="000F1E6A" w:rsidP="00595233">
            <w:pPr>
              <w:keepNext/>
              <w:pBdr>
                <w:top w:val="nil"/>
                <w:left w:val="nil"/>
                <w:bottom w:val="nil"/>
                <w:right w:val="nil"/>
                <w:between w:val="nil"/>
              </w:pBdr>
              <w:rPr>
                <w:color w:val="000000"/>
                <w:highlight w:val="white"/>
              </w:rPr>
            </w:pPr>
            <w:hyperlink r:id="rId110">
              <w:r>
                <w:rPr>
                  <w:color w:val="467886"/>
                  <w:highlight w:val="white"/>
                  <w:u w:val="single"/>
                </w:rPr>
                <w:t>Badran B, Huffman S, Dancy M, Austelle C, Bikson M, Kautz S, et al. A pilot randomized controlled trial of supervised, at-home, self-administered transcutaneous auricular vagus nerve stimulation (taVNS) to manage long COVID symptoms. Bioelectronic medicine. 2022;8:13.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47C98"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2462A46"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8BB233" w14:textId="77777777" w:rsidR="00597533" w:rsidRDefault="000F1E6A" w:rsidP="00595233">
            <w:pPr>
              <w:keepNext/>
              <w:pBdr>
                <w:top w:val="nil"/>
                <w:left w:val="nil"/>
                <w:bottom w:val="nil"/>
                <w:right w:val="nil"/>
                <w:between w:val="nil"/>
              </w:pBdr>
              <w:rPr>
                <w:color w:val="000000"/>
                <w:highlight w:val="white"/>
              </w:rPr>
            </w:pPr>
            <w:hyperlink r:id="rId111">
              <w:r>
                <w:rPr>
                  <w:color w:val="467886"/>
                  <w:highlight w:val="white"/>
                  <w:u w:val="single"/>
                </w:rPr>
                <w:t>Bowen R, Arany P. Use of either transcranial or whole-body photobiomodulation treatments improves COVID-19 brain fog. Journal of biophotonics. 2023;16:e202200391.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400680"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6B6D2A8"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D0AE19" w14:textId="77777777" w:rsidR="00597533" w:rsidRDefault="000F1E6A" w:rsidP="00595233">
            <w:pPr>
              <w:keepNext/>
              <w:pBdr>
                <w:top w:val="nil"/>
                <w:left w:val="nil"/>
                <w:bottom w:val="nil"/>
                <w:right w:val="nil"/>
                <w:between w:val="nil"/>
              </w:pBdr>
              <w:rPr>
                <w:color w:val="000000"/>
                <w:highlight w:val="white"/>
              </w:rPr>
            </w:pPr>
            <w:hyperlink r:id="rId112">
              <w:r>
                <w:rPr>
                  <w:color w:val="467886"/>
                  <w:highlight w:val="white"/>
                  <w:u w:val="single"/>
                </w:rPr>
                <w:t>Cardoso Soares P, de Freitas P, Eduardo C, Azevedo L. Photobiomodulation, Transmucosal Laser Irradiation of Blood, or B complex as alternatives to treat Covid-19 Related Long-Term Taste Impairment: double-blind randomized clinical trial. Lasers in medical science. 2023;38:261.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3D9CA"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7FB2DF2"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BC3A50" w14:textId="77777777" w:rsidR="00597533" w:rsidRDefault="000F1E6A" w:rsidP="00595233">
            <w:pPr>
              <w:keepNext/>
              <w:pBdr>
                <w:top w:val="nil"/>
                <w:left w:val="nil"/>
                <w:bottom w:val="nil"/>
                <w:right w:val="nil"/>
                <w:between w:val="nil"/>
              </w:pBdr>
              <w:rPr>
                <w:color w:val="000000"/>
                <w:highlight w:val="white"/>
              </w:rPr>
            </w:pPr>
            <w:hyperlink r:id="rId113">
              <w:r>
                <w:rPr>
                  <w:color w:val="467886"/>
                  <w:highlight w:val="white"/>
                  <w:u w:val="single"/>
                </w:rPr>
                <w:t>Catalogna M, Sasson E, Hadanny A, Parag Y, Zilberman-Itskovich S, Efrati S. Effects of hyperbaric oxygen therapy on functional and structural connectivity in post-COVID-19 condition patients: A randomized, sham-controlled trial. NeuroImage Clinical. 2022;36:103218-.</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16139D"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6B83CD1"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E9ACC" w14:textId="77777777" w:rsidR="00597533" w:rsidRDefault="000F1E6A" w:rsidP="00595233">
            <w:pPr>
              <w:keepNext/>
              <w:pBdr>
                <w:top w:val="nil"/>
                <w:left w:val="nil"/>
                <w:bottom w:val="nil"/>
                <w:right w:val="nil"/>
                <w:between w:val="nil"/>
              </w:pBdr>
              <w:rPr>
                <w:color w:val="000000"/>
                <w:highlight w:val="white"/>
              </w:rPr>
            </w:pPr>
            <w:hyperlink r:id="rId114">
              <w:r>
                <w:rPr>
                  <w:color w:val="467886"/>
                  <w:highlight w:val="white"/>
                  <w:u w:val="single"/>
                </w:rPr>
                <w:t>Duffy A, Naimi B, Garvey E, Hunter S, Kumar A, Kahn C, et al. Topical platelet‐rich plasma as a possible treatment for olfactory dysfunction—A randomized controlled trial. International Forum of Allergy &amp; Rhinology.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253D9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57A70B54"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02070E" w14:textId="77777777" w:rsidR="00597533" w:rsidRDefault="000F1E6A" w:rsidP="00595233">
            <w:pPr>
              <w:keepNext/>
              <w:pBdr>
                <w:top w:val="nil"/>
                <w:left w:val="nil"/>
                <w:bottom w:val="nil"/>
                <w:right w:val="nil"/>
                <w:between w:val="nil"/>
              </w:pBdr>
              <w:rPr>
                <w:color w:val="000000"/>
                <w:highlight w:val="white"/>
              </w:rPr>
            </w:pPr>
            <w:hyperlink r:id="rId115">
              <w:r>
                <w:rPr>
                  <w:color w:val="467886"/>
                  <w:highlight w:val="white"/>
                  <w:u w:val="single"/>
                </w:rPr>
                <w:t>Evman M, Cetin Z. Effectiveness of platelet-rich plasma on post-COVID chronic olfactory dysfunction. Revista da Associacao Medica Brasileira (1992). 2023;69:e20230666.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D55192"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25786DBE"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6A85AF" w14:textId="77777777" w:rsidR="00597533" w:rsidRDefault="000F1E6A" w:rsidP="00595233">
            <w:pPr>
              <w:keepNext/>
              <w:pBdr>
                <w:top w:val="nil"/>
                <w:left w:val="nil"/>
                <w:bottom w:val="nil"/>
                <w:right w:val="nil"/>
                <w:between w:val="nil"/>
              </w:pBdr>
              <w:rPr>
                <w:color w:val="000000"/>
                <w:highlight w:val="white"/>
              </w:rPr>
            </w:pPr>
            <w:hyperlink r:id="rId116">
              <w:r>
                <w:rPr>
                  <w:color w:val="467886"/>
                  <w:highlight w:val="white"/>
                  <w:u w:val="single"/>
                </w:rPr>
                <w:t>Klírová M, Adamová A, Biačková N, Laskov O, Renková V, Stuchlíková Z, et al. Transcranial direct current stimulation (tDCS) in the treatment of neuropsychiatric symptoms of long COVID. Sci Rep. 2024;14(1):2193.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976132"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618FC25E"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16DCCE" w14:textId="77777777" w:rsidR="00597533" w:rsidRDefault="000F1E6A" w:rsidP="00595233">
            <w:pPr>
              <w:keepNext/>
              <w:pBdr>
                <w:top w:val="nil"/>
                <w:left w:val="nil"/>
                <w:bottom w:val="nil"/>
                <w:right w:val="nil"/>
                <w:between w:val="nil"/>
              </w:pBdr>
              <w:rPr>
                <w:color w:val="000000"/>
                <w:highlight w:val="white"/>
              </w:rPr>
            </w:pPr>
            <w:hyperlink r:id="rId117">
              <w:r>
                <w:rPr>
                  <w:color w:val="467886"/>
                  <w:highlight w:val="white"/>
                  <w:u w:val="single"/>
                </w:rPr>
                <w:t>Leitman M, Fuchs S, Tyomkin V, Hadanny A, Zilberman-Itskovich S, Efrati S. The effect of hyperbaric oxygen therapy on myocardial function in post-COVID-19 syndrome patients: a randomized controlled trial. Scientific reports. 2023;13:9473.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2188F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4B61469"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208629" w14:textId="77777777" w:rsidR="00597533" w:rsidRDefault="000F1E6A" w:rsidP="00595233">
            <w:pPr>
              <w:keepNext/>
              <w:pBdr>
                <w:top w:val="nil"/>
                <w:left w:val="nil"/>
                <w:bottom w:val="nil"/>
                <w:right w:val="nil"/>
                <w:between w:val="nil"/>
              </w:pBdr>
              <w:rPr>
                <w:color w:val="000000"/>
                <w:highlight w:val="white"/>
              </w:rPr>
            </w:pPr>
            <w:hyperlink r:id="rId118">
              <w:r>
                <w:rPr>
                  <w:color w:val="467886"/>
                  <w:highlight w:val="white"/>
                  <w:u w:val="single"/>
                </w:rPr>
                <w:t>Oliver-Mas S, Delgado-Alonso C, Delgado-Álvarez A, Díez-Cirarda M, Cuevas C, Fernández-Romero L, et al. Transcranial direct current stimulation for post-COVID fatigue: a randomized, double-blind, controlled pilot study. Brain Commun. 2023;5(2):fcad117.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C7AFF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BA28EF0"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39C1DC" w14:textId="77777777" w:rsidR="00597533" w:rsidRDefault="000F1E6A" w:rsidP="00595233">
            <w:pPr>
              <w:keepNext/>
              <w:pBdr>
                <w:top w:val="nil"/>
                <w:left w:val="nil"/>
                <w:bottom w:val="nil"/>
                <w:right w:val="nil"/>
                <w:between w:val="nil"/>
              </w:pBdr>
              <w:rPr>
                <w:color w:val="000000"/>
                <w:highlight w:val="white"/>
              </w:rPr>
            </w:pPr>
            <w:hyperlink r:id="rId119">
              <w:r>
                <w:rPr>
                  <w:color w:val="467886"/>
                  <w:highlight w:val="white"/>
                  <w:u w:val="single"/>
                </w:rPr>
                <w:t>Orlova EV, Lyamina NP, Skorobogatyth NV, Pogonchenkova IV. Сlinical Efficacy of Individually Dosed Intermittent Hypoxia-Hyperoxic Therapy in Osteoarthritis Patients with Post-Covid Syndrome. Bulletin of Rehabilitation Medicine. 2022;21(2):6-16.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CED3DC"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2BAD6B2C"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527C3C" w14:textId="77777777" w:rsidR="00597533" w:rsidRDefault="000F1E6A" w:rsidP="00595233">
            <w:pPr>
              <w:keepNext/>
              <w:pBdr>
                <w:top w:val="nil"/>
                <w:left w:val="nil"/>
                <w:bottom w:val="nil"/>
                <w:right w:val="nil"/>
                <w:between w:val="nil"/>
              </w:pBdr>
              <w:rPr>
                <w:color w:val="000000"/>
                <w:highlight w:val="white"/>
              </w:rPr>
            </w:pPr>
            <w:hyperlink r:id="rId120">
              <w:r>
                <w:rPr>
                  <w:color w:val="467886"/>
                  <w:highlight w:val="white"/>
                  <w:u w:val="single"/>
                </w:rPr>
                <w:t>Santana K, França E, Sato J, Silva A, Queiroz M, de Farias J, et al. Non-invasive brain stimulation for fatigue in post-acute sequelae of SARS-CoV-2 (PASC). Brain Stimul. 2023;16(1):100-7.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74C4C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3F5E1FBF"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533E7" w14:textId="77777777" w:rsidR="00597533" w:rsidRDefault="000F1E6A" w:rsidP="00595233">
            <w:pPr>
              <w:keepNext/>
              <w:pBdr>
                <w:top w:val="nil"/>
                <w:left w:val="nil"/>
                <w:bottom w:val="nil"/>
                <w:right w:val="nil"/>
                <w:between w:val="nil"/>
              </w:pBdr>
              <w:rPr>
                <w:color w:val="000000"/>
                <w:highlight w:val="white"/>
              </w:rPr>
            </w:pPr>
            <w:hyperlink r:id="rId121">
              <w:r>
                <w:rPr>
                  <w:color w:val="467886"/>
                  <w:highlight w:val="white"/>
                  <w:u w:val="single"/>
                </w:rPr>
                <w:t>Shogenova LV, Truong TT, Kryukova NO, Yusupkhodzhaeva KA, Pozdnyakova DD, Kim TG, et al. Hydrogen inhalation in rehabilitation program of the medical staff recovered from COVID-19. Cardiovascular Therapy and Prevention. 2021;20(6).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D4F23E"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2C52445A"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F4B988" w14:textId="77777777" w:rsidR="00597533" w:rsidRDefault="000F1E6A" w:rsidP="00595233">
            <w:pPr>
              <w:keepNext/>
              <w:pBdr>
                <w:top w:val="nil"/>
                <w:left w:val="nil"/>
                <w:bottom w:val="nil"/>
                <w:right w:val="nil"/>
                <w:between w:val="nil"/>
              </w:pBdr>
              <w:rPr>
                <w:color w:val="000000"/>
                <w:highlight w:val="white"/>
              </w:rPr>
            </w:pPr>
            <w:hyperlink r:id="rId122">
              <w:r>
                <w:rPr>
                  <w:color w:val="467886"/>
                  <w:highlight w:val="white"/>
                  <w:u w:val="single"/>
                </w:rPr>
                <w:t>Yan CH, Jang SS, Lin HC, Ma Y, Khanwalkar AR, Thai A, et al. Use of platelet-rich plasma for COVID-19-related olfactory loss: a randomized controlled trial. Int Forum Allergy Rhinol. 2023;13(6):989-97.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7E5365"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1B79CFF6"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14F182" w14:textId="77777777" w:rsidR="00597533" w:rsidRDefault="000F1E6A" w:rsidP="00595233">
            <w:pPr>
              <w:keepNext/>
              <w:pBdr>
                <w:top w:val="nil"/>
                <w:left w:val="nil"/>
                <w:bottom w:val="nil"/>
                <w:right w:val="nil"/>
                <w:between w:val="nil"/>
              </w:pBdr>
              <w:rPr>
                <w:color w:val="000000"/>
                <w:highlight w:val="white"/>
              </w:rPr>
            </w:pPr>
            <w:hyperlink r:id="rId123">
              <w:r>
                <w:rPr>
                  <w:color w:val="467886"/>
                  <w:highlight w:val="white"/>
                  <w:u w:val="single"/>
                </w:rPr>
                <w:t>Zilberman-Itskovich S, Catalogna M, Sasson E, Elman-Shina K, Hadanny A, Lang E, et al. Hyperbaric oxygen therapy improves neurocognitive functions and symptoms of post-COVID condition: randomized controlled trial. Sci Rep. 2022;12(1):11252.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81E6A3"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0460715"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2BD48E" w14:textId="77777777" w:rsidR="00597533" w:rsidRDefault="000F1E6A" w:rsidP="00595233">
            <w:pPr>
              <w:keepNext/>
              <w:pBdr>
                <w:top w:val="nil"/>
                <w:left w:val="nil"/>
                <w:bottom w:val="nil"/>
                <w:right w:val="nil"/>
                <w:between w:val="nil"/>
              </w:pBdr>
              <w:rPr>
                <w:color w:val="000000"/>
                <w:highlight w:val="white"/>
              </w:rPr>
            </w:pPr>
            <w:hyperlink r:id="rId124">
              <w:r>
                <w:rPr>
                  <w:color w:val="467886"/>
                  <w:highlight w:val="white"/>
                  <w:u w:val="single"/>
                </w:rPr>
                <w:t>Zulbaran-Rojas A, Lee M, Bara R, Flores-Camargo A, Spitz G, Finco M, et al. Electrical stimulation to regain lower extremity muscle perfusion and endurance in patients with post-acute sequelae of SARS CoV-2: A randomized controlled trial. Physiological reports. 2023;11:e15636.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860A4D"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pre July 2024</w:t>
            </w:r>
          </w:p>
        </w:tc>
      </w:tr>
      <w:tr w:rsidR="00597533" w14:paraId="7E9A0BFA"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8AAC09" w14:textId="77777777" w:rsidR="00597533" w:rsidRDefault="000F1E6A" w:rsidP="00595233">
            <w:pPr>
              <w:keepNext/>
              <w:pBdr>
                <w:top w:val="nil"/>
                <w:left w:val="nil"/>
                <w:bottom w:val="nil"/>
                <w:right w:val="nil"/>
                <w:between w:val="nil"/>
              </w:pBdr>
            </w:pPr>
            <w:hyperlink r:id="rId125">
              <w:r>
                <w:rPr>
                  <w:color w:val="467886"/>
                  <w:highlight w:val="white"/>
                  <w:u w:val="single"/>
                </w:rPr>
                <w:t>He Y, Liu X, Zha S, Wang Y, Zhang J, Zhang Q, et al. A pilot randomized controlled trial of major ozone autohemotherapy for patients with post-acute sequelae of COVID-19. 2024;139.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F6B567"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July 2024</w:t>
            </w:r>
          </w:p>
        </w:tc>
      </w:tr>
      <w:tr w:rsidR="00597533" w14:paraId="7F77137F"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CA74AC" w14:textId="77777777" w:rsidR="00597533" w:rsidRDefault="000F1E6A" w:rsidP="00595233">
            <w:pPr>
              <w:keepNext/>
              <w:pBdr>
                <w:top w:val="nil"/>
                <w:left w:val="nil"/>
                <w:bottom w:val="nil"/>
                <w:right w:val="nil"/>
                <w:between w:val="nil"/>
              </w:pBdr>
              <w:rPr>
                <w:color w:val="000000"/>
                <w:highlight w:val="white"/>
              </w:rPr>
            </w:pPr>
            <w:hyperlink r:id="rId126">
              <w:r>
                <w:rPr>
                  <w:color w:val="467886"/>
                  <w:highlight w:val="white"/>
                  <w:u w:val="single"/>
                </w:rPr>
                <w:t>Lee M, Zulbaran-Rojas A, Bargas-Ochoa M, Martinez-Leal B, Bara R, Flores-Camargo A, et al. Gastrocnemius electrical stimulation increases ankle dorsiflexion strength in patients with post-acute sequelae of SARS-COV-2 (PASC): a double-blind randomized controlled trial. Sci Rep. 2024;14(1):17939.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EAD841"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Aug 2024</w:t>
            </w:r>
          </w:p>
        </w:tc>
      </w:tr>
      <w:tr w:rsidR="00597533" w14:paraId="364813D1"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33DFD5" w14:textId="77777777" w:rsidR="00597533" w:rsidRDefault="000F1E6A" w:rsidP="00595233">
            <w:pPr>
              <w:keepNext/>
              <w:pBdr>
                <w:top w:val="nil"/>
                <w:left w:val="nil"/>
                <w:bottom w:val="nil"/>
                <w:right w:val="nil"/>
                <w:between w:val="nil"/>
              </w:pBdr>
              <w:rPr>
                <w:color w:val="000000"/>
                <w:highlight w:val="white"/>
              </w:rPr>
            </w:pPr>
            <w:hyperlink r:id="rId127">
              <w:r>
                <w:rPr>
                  <w:color w:val="467886"/>
                  <w:highlight w:val="white"/>
                  <w:u w:val="single"/>
                </w:rPr>
                <w:t>Zha S, Liu X, Yao Y, He Y, Wang Y, Zhang Q, et al. Short-term intermittent hypoxia exposure for dyspnea and fatigue in post-acute sequelae of COVID-19: A randomized controlled study. Respir Med. 2024;232:107763.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1EA90C"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Aug 2024</w:t>
            </w:r>
          </w:p>
        </w:tc>
      </w:tr>
      <w:tr w:rsidR="00597533" w14:paraId="48A652EA"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2D0655" w14:textId="77777777" w:rsidR="00597533" w:rsidRDefault="000F1E6A" w:rsidP="00595233">
            <w:pPr>
              <w:keepNext/>
              <w:pBdr>
                <w:top w:val="nil"/>
                <w:left w:val="nil"/>
                <w:bottom w:val="nil"/>
                <w:right w:val="nil"/>
                <w:between w:val="nil"/>
              </w:pBdr>
              <w:rPr>
                <w:color w:val="000000"/>
                <w:highlight w:val="white"/>
              </w:rPr>
            </w:pPr>
            <w:hyperlink r:id="rId128">
              <w:r>
                <w:rPr>
                  <w:color w:val="467886"/>
                  <w:highlight w:val="white"/>
                  <w:u w:val="single"/>
                </w:rPr>
                <w:t>Soldatenko AA, Gumenyuk LN, Berdieva DM, Ponomarchuk EI. Effectiveness of enriching drug treatment with systemic ozone therapy in patients with post-COVID asthenic syndrome. Bulletin of Russian State Medical University. 2024(2024(4)).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589059"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Sept 2024</w:t>
            </w:r>
          </w:p>
        </w:tc>
      </w:tr>
      <w:tr w:rsidR="00597533" w14:paraId="41C6E1FD"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C7B7C5" w14:textId="77777777" w:rsidR="00597533" w:rsidRDefault="000F1E6A" w:rsidP="00595233">
            <w:pPr>
              <w:keepNext/>
              <w:pBdr>
                <w:top w:val="nil"/>
                <w:left w:val="nil"/>
                <w:bottom w:val="nil"/>
                <w:right w:val="nil"/>
                <w:between w:val="nil"/>
              </w:pBdr>
            </w:pPr>
            <w:hyperlink r:id="rId129">
              <w:r>
                <w:rPr>
                  <w:color w:val="467886"/>
                  <w:u w:val="single"/>
                </w:rPr>
                <w:t>Gagnon C, Vincent T, Bherer L, Gayda M, Cloutier S, Nozza A, et al. Oxygen supplementation and cognitive function in long-COVID. 2024.  Contract No.: 11.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E1D576"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Nov 2024</w:t>
            </w:r>
          </w:p>
        </w:tc>
      </w:tr>
      <w:tr w:rsidR="00597533" w14:paraId="4E1FEF40"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D883C0" w14:textId="77777777" w:rsidR="00597533" w:rsidRDefault="000F1E6A" w:rsidP="00595233">
            <w:pPr>
              <w:keepNext/>
              <w:pBdr>
                <w:top w:val="nil"/>
                <w:left w:val="nil"/>
                <w:bottom w:val="nil"/>
                <w:right w:val="nil"/>
                <w:between w:val="nil"/>
              </w:pBdr>
            </w:pPr>
            <w:hyperlink r:id="rId130">
              <w:r>
                <w:rPr>
                  <w:color w:val="467886"/>
                  <w:u w:val="single"/>
                </w:rPr>
                <w:t>Zulbaran-Rojas A, Bara R, Lee M, Bargas-Ochoa M, Phan T, Pacheco M, et al. Transcutaneous electrical nerve stimulation for fibromyalgia-like syndrome in patients with Long-COVID: a pilot randomized clinical trial. 2024.  Contract No.: 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43123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Nov 2024</w:t>
            </w:r>
          </w:p>
        </w:tc>
      </w:tr>
      <w:tr w:rsidR="00597533" w14:paraId="57D29B03"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2A4776" w14:textId="77777777" w:rsidR="00597533" w:rsidRDefault="000F1E6A" w:rsidP="00595233">
            <w:pPr>
              <w:keepNext/>
              <w:pBdr>
                <w:top w:val="nil"/>
                <w:left w:val="nil"/>
                <w:bottom w:val="nil"/>
                <w:right w:val="nil"/>
                <w:between w:val="nil"/>
              </w:pBdr>
            </w:pPr>
            <w:hyperlink r:id="rId131">
              <w:r>
                <w:rPr>
                  <w:color w:val="467886"/>
                  <w:u w:val="single"/>
                </w:rPr>
                <w:t xml:space="preserve">Campos, M. C. V., S. S. V. Schuler, A. J. Lacerda, A. C. Mazzoni, T. Silva, F. C. S. Rosa, M. D. Martins, K. P. S. Fernandes, E. S. Fonseca, R. A. Mesquita-Ferrari, A. C. R. T. Horliana, S. K. Bussadori and L. J. Motta (2024). Evaluation of vascular photobiomodulation for orofacial pain and tension type headache following COVID 19 in a pragmatic randomized clinical trial. Scientific reports. </w:t>
              </w:r>
            </w:hyperlink>
            <w:hyperlink r:id="rId132">
              <w:r>
                <w:rPr>
                  <w:b/>
                  <w:color w:val="467886"/>
                  <w:u w:val="single"/>
                </w:rPr>
                <w:t xml:space="preserve">14: </w:t>
              </w:r>
            </w:hyperlink>
            <w:hyperlink r:id="rId133">
              <w:r>
                <w:rPr>
                  <w:color w:val="467886"/>
                  <w:u w:val="single"/>
                </w:rPr>
                <w:t>31138-undefined.</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045236"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Dec 2024</w:t>
            </w:r>
          </w:p>
        </w:tc>
      </w:tr>
      <w:tr w:rsidR="00597533" w14:paraId="1C8C1D63"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91A12D" w14:textId="77777777" w:rsidR="00597533" w:rsidRDefault="000F1E6A" w:rsidP="00595233">
            <w:pPr>
              <w:keepNext/>
              <w:pBdr>
                <w:top w:val="nil"/>
                <w:left w:val="nil"/>
                <w:bottom w:val="nil"/>
                <w:right w:val="nil"/>
                <w:between w:val="nil"/>
              </w:pBdr>
            </w:pPr>
            <w:hyperlink r:id="rId134">
              <w:r>
                <w:rPr>
                  <w:color w:val="467886"/>
                  <w:u w:val="single"/>
                </w:rPr>
                <w:t>España-Cueto S, Loste C, Lladós G, López C, Santos J, Dulsat G, et al. Plasma exchange therapy for the post COVID-19 condition: a phase II, double-blind, placebo-controlled, randomized trial. 2025.  Contract No.: 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E1191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Feb 2025</w:t>
            </w:r>
          </w:p>
        </w:tc>
      </w:tr>
      <w:tr w:rsidR="00597533" w14:paraId="38D57DDB"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502207" w14:textId="77777777" w:rsidR="00597533" w:rsidRDefault="000F1E6A" w:rsidP="00595233">
            <w:pPr>
              <w:keepNext/>
              <w:pBdr>
                <w:top w:val="nil"/>
                <w:left w:val="nil"/>
                <w:bottom w:val="nil"/>
                <w:right w:val="nil"/>
                <w:between w:val="nil"/>
              </w:pBdr>
            </w:pPr>
            <w:hyperlink r:id="rId135">
              <w:r>
                <w:rPr>
                  <w:color w:val="467886"/>
                  <w:u w:val="single"/>
                </w:rPr>
                <w:t>Pfoser-Poschacher V, Keilani M, Steiner M, Schmeckenbecher J, Zwick RH, Crevenna R. Feasibility and acceptance of transdermal auricular vagus nerve stimulation using a TENS device in females suffering from long COVID fatigue. Wiener Klinische Wochenschrift.</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362FD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Feb 2025</w:t>
            </w:r>
          </w:p>
        </w:tc>
      </w:tr>
      <w:tr w:rsidR="00597533" w14:paraId="4FEC603B"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4A09FB" w14:textId="77777777" w:rsidR="00597533" w:rsidRDefault="000F1E6A" w:rsidP="00595233">
            <w:pPr>
              <w:keepNext/>
              <w:pBdr>
                <w:top w:val="nil"/>
                <w:left w:val="nil"/>
                <w:bottom w:val="nil"/>
                <w:right w:val="nil"/>
                <w:between w:val="nil"/>
              </w:pBdr>
            </w:pPr>
            <w:hyperlink r:id="rId136">
              <w:r>
                <w:rPr>
                  <w:color w:val="467886"/>
                  <w:u w:val="single"/>
                </w:rPr>
                <w:t>Wang Z, Zhu T, Li X, Lai X, Chen M. Tragus Nerve Stimulation Attenuates Postural Orthostatic Tachycardia Syndrome in Post COVID-19 Infection.  2025 Mar.</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6DD0B4"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Feb 2025</w:t>
            </w:r>
          </w:p>
        </w:tc>
      </w:tr>
      <w:tr w:rsidR="00597533" w14:paraId="1D05BBA5"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34A547" w14:textId="77777777" w:rsidR="00597533" w:rsidRDefault="000F1E6A" w:rsidP="00595233">
            <w:pPr>
              <w:keepNext/>
              <w:pBdr>
                <w:top w:val="nil"/>
                <w:left w:val="nil"/>
                <w:bottom w:val="nil"/>
                <w:right w:val="nil"/>
                <w:between w:val="nil"/>
              </w:pBdr>
            </w:pPr>
            <w:hyperlink r:id="rId137">
              <w:r>
                <w:rPr>
                  <w:color w:val="467886"/>
                  <w:u w:val="single"/>
                </w:rPr>
                <w:t>Keilani M, Steiner M, Sternik J, Schmeckenbecher J, Zwick RH, Wagner B, et al. Feasibility, acceptance and effects of pulsed magnetic field therapy in patients with post-COVID-19 fatigue syndrome: A randomized controlled pilot study. Wiener Klinische Wochenschrift.</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B57993"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Mar 2025</w:t>
            </w:r>
          </w:p>
        </w:tc>
      </w:tr>
      <w:tr w:rsidR="00597533" w14:paraId="60F1A2FA"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C681A" w14:textId="77777777" w:rsidR="00597533" w:rsidRDefault="000F1E6A" w:rsidP="00595233">
            <w:pPr>
              <w:keepNext/>
              <w:pBdr>
                <w:top w:val="nil"/>
                <w:left w:val="nil"/>
                <w:bottom w:val="nil"/>
                <w:right w:val="nil"/>
                <w:between w:val="nil"/>
              </w:pBdr>
            </w:pPr>
            <w:hyperlink r:id="rId138">
              <w:r>
                <w:rPr>
                  <w:color w:val="467886"/>
                  <w:u w:val="single"/>
                </w:rPr>
                <w:t>Mischke M, Zaehle T. Evaluating the Efficacy of Repetitive Anodal Transcranial Direct Current Stimulation on Cognitive Fatigue in Long COVID: A Randomized Controlled Trial.  2025 Mar 17.</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32B25F"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Mar 2025</w:t>
            </w:r>
          </w:p>
        </w:tc>
      </w:tr>
      <w:tr w:rsidR="00597533" w14:paraId="4E7F7DDF"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064110" w14:textId="77777777" w:rsidR="00597533" w:rsidRDefault="000F1E6A" w:rsidP="00595233">
            <w:pPr>
              <w:keepNext/>
              <w:pBdr>
                <w:top w:val="nil"/>
                <w:left w:val="nil"/>
                <w:bottom w:val="nil"/>
                <w:right w:val="nil"/>
                <w:between w:val="nil"/>
              </w:pBdr>
            </w:pPr>
            <w:hyperlink r:id="rId139">
              <w:r>
                <w:rPr>
                  <w:color w:val="467886"/>
                  <w:u w:val="single"/>
                </w:rPr>
                <w:t>Oliveira PC, Correia LO, Lopes NMD, Suassuna GR, Doty RL, Pinna FDR, et al. Efficacy of the adjunctive use of photobiomodulation therapy in olfactory disorders in post-COVID-19 patients: A randomized controlled trial. Brazilian Journal of Otorhinolaryngology.91(4).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FAE066"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Mar 2025</w:t>
            </w:r>
          </w:p>
        </w:tc>
      </w:tr>
      <w:tr w:rsidR="00597533" w14:paraId="3EB3B47D"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0CC588" w14:textId="77777777" w:rsidR="00597533" w:rsidRDefault="000F1E6A" w:rsidP="00595233">
            <w:pPr>
              <w:keepNext/>
              <w:pBdr>
                <w:top w:val="nil"/>
                <w:left w:val="nil"/>
                <w:bottom w:val="nil"/>
                <w:right w:val="nil"/>
                <w:between w:val="nil"/>
              </w:pBdr>
            </w:pPr>
            <w:hyperlink r:id="rId140">
              <w:r>
                <w:rPr>
                  <w:rFonts w:ascii="Calibri" w:eastAsia="Calibri" w:hAnsi="Calibri" w:cs="Calibri"/>
                  <w:color w:val="467886"/>
                  <w:u w:val="single"/>
                </w:rPr>
                <w:t xml:space="preserve">Kjellberg, A., A. Hassler, E. Boström, S. El Gharbi, S. Al-Ezerjawi, A. Schening, K. Fischer, J. H. Kowalski, K. A. Rodriguez-Wallberg, J. Bruchfeld and et al. (2025). Ten sessions of hyperbaric oxygen versus sham treatment in patients with long covid (HOT-LoCO): a randomised, placebo-controlled, double-blind, phase II trial. </w:t>
              </w:r>
            </w:hyperlink>
            <w:hyperlink r:id="rId141">
              <w:r>
                <w:rPr>
                  <w:rFonts w:ascii="Calibri" w:eastAsia="Calibri" w:hAnsi="Calibri" w:cs="Calibri"/>
                  <w:b/>
                  <w:color w:val="467886"/>
                  <w:u w:val="single"/>
                </w:rPr>
                <w:t xml:space="preserve">15: </w:t>
              </w:r>
            </w:hyperlink>
            <w:hyperlink r:id="rId142">
              <w:r>
                <w:rPr>
                  <w:rFonts w:ascii="Calibri" w:eastAsia="Calibri" w:hAnsi="Calibri" w:cs="Calibri"/>
                  <w:color w:val="467886"/>
                  <w:u w:val="single"/>
                </w:rPr>
                <w:t>e094386-undefined.</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02AD00"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Apr 2025</w:t>
            </w:r>
          </w:p>
        </w:tc>
      </w:tr>
      <w:tr w:rsidR="00597533" w14:paraId="372B9643"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1FF0EF" w14:textId="77777777" w:rsidR="00597533" w:rsidRDefault="000F1E6A" w:rsidP="00595233">
            <w:pPr>
              <w:keepNext/>
              <w:pBdr>
                <w:top w:val="nil"/>
                <w:left w:val="nil"/>
                <w:bottom w:val="nil"/>
                <w:right w:val="nil"/>
                <w:between w:val="nil"/>
              </w:pBdr>
            </w:pPr>
            <w:hyperlink r:id="rId143">
              <w:r>
                <w:rPr>
                  <w:color w:val="467886"/>
                  <w:u w:val="single"/>
                </w:rPr>
                <w:t>Soldatenko, A. A. and L. N. Gumenyk (2025). Dynamics of oxidative stress markers and mental status in patients with post-COVID-19 asthenic syndrome: effects of adjunctive systemic ozone therapy. 14.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6ACC47" w14:textId="77777777" w:rsidR="00597533" w:rsidRDefault="000F1E6A" w:rsidP="00595233">
            <w:pPr>
              <w:keepNext/>
              <w:pBdr>
                <w:top w:val="nil"/>
                <w:left w:val="nil"/>
                <w:bottom w:val="nil"/>
                <w:right w:val="nil"/>
                <w:between w:val="nil"/>
              </w:pBdr>
              <w:rPr>
                <w:color w:val="000000"/>
                <w:highlight w:val="white"/>
              </w:rPr>
            </w:pPr>
            <w:r>
              <w:rPr>
                <w:color w:val="000000"/>
                <w:highlight w:val="white"/>
              </w:rPr>
              <w:t>Apr 2025</w:t>
            </w:r>
          </w:p>
        </w:tc>
      </w:tr>
      <w:tr w:rsidR="002C42D6" w14:paraId="25FD5999" w14:textId="77777777" w:rsidTr="000D7D00">
        <w:tc>
          <w:tcPr>
            <w:tcW w:w="12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5BBC09" w14:textId="2E0FAD47" w:rsidR="002C42D6" w:rsidRDefault="002C42D6" w:rsidP="002C42D6">
            <w:pPr>
              <w:keepNext/>
              <w:pBdr>
                <w:top w:val="nil"/>
                <w:left w:val="nil"/>
                <w:bottom w:val="nil"/>
                <w:right w:val="nil"/>
                <w:between w:val="nil"/>
              </w:pBdr>
            </w:pPr>
            <w:hyperlink r:id="rId144" w:history="1">
              <w:r w:rsidRPr="00AC2C67">
                <w:rPr>
                  <w:color w:val="0000FF"/>
                  <w:u w:val="single"/>
                </w:rPr>
                <w:t>Whole body vibration exercise effects on exercise capacity and muscle strength in long Covid-19 patients: A randomized clinical trial - ScienceDirect</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49743F" w14:textId="1B4FCE1A" w:rsidR="002C42D6" w:rsidRPr="002C42D6" w:rsidRDefault="002C42D6" w:rsidP="002C42D6">
            <w:pPr>
              <w:keepNext/>
              <w:pBdr>
                <w:top w:val="nil"/>
                <w:left w:val="nil"/>
                <w:bottom w:val="nil"/>
                <w:right w:val="nil"/>
                <w:between w:val="nil"/>
              </w:pBdr>
              <w:rPr>
                <w:b/>
                <w:bCs/>
                <w:color w:val="000000"/>
                <w:highlight w:val="white"/>
              </w:rPr>
            </w:pPr>
            <w:r w:rsidRPr="002C42D6">
              <w:rPr>
                <w:b/>
                <w:bCs/>
                <w:color w:val="000000"/>
                <w:highlight w:val="white"/>
              </w:rPr>
              <w:t>June 2025</w:t>
            </w:r>
          </w:p>
        </w:tc>
      </w:tr>
      <w:tr w:rsidR="002C42D6" w14:paraId="569751AB" w14:textId="77777777" w:rsidTr="000D7D00">
        <w:tc>
          <w:tcPr>
            <w:tcW w:w="12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C1EE82" w14:textId="2A775762" w:rsidR="002C42D6" w:rsidRDefault="002C42D6" w:rsidP="002C42D6">
            <w:pPr>
              <w:keepNext/>
              <w:pBdr>
                <w:top w:val="nil"/>
                <w:left w:val="nil"/>
                <w:bottom w:val="nil"/>
                <w:right w:val="nil"/>
                <w:between w:val="nil"/>
              </w:pBdr>
            </w:pPr>
            <w:hyperlink r:id="rId145" w:history="1">
              <w:r w:rsidRPr="008D472B">
                <w:rPr>
                  <w:color w:val="0000FF"/>
                  <w:u w:val="single"/>
                </w:rPr>
                <w:t>Effect of normobaric and hyperbaric hyperoxia treatment on symptoms and cognitive capacities in Long COVID patients: a randomised placebo-controlled, prospective, double-blind trial - PubMed</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7BF00" w14:textId="064A4816" w:rsidR="002C42D6" w:rsidRPr="002C42D6" w:rsidRDefault="002C42D6" w:rsidP="002C42D6">
            <w:pPr>
              <w:keepNext/>
              <w:pBdr>
                <w:top w:val="nil"/>
                <w:left w:val="nil"/>
                <w:bottom w:val="nil"/>
                <w:right w:val="nil"/>
                <w:between w:val="nil"/>
              </w:pBdr>
              <w:rPr>
                <w:b/>
                <w:bCs/>
                <w:color w:val="000000"/>
                <w:highlight w:val="white"/>
              </w:rPr>
            </w:pPr>
            <w:r w:rsidRPr="002C42D6">
              <w:rPr>
                <w:b/>
                <w:bCs/>
                <w:color w:val="000000"/>
                <w:highlight w:val="white"/>
              </w:rPr>
              <w:t>June 2025</w:t>
            </w:r>
          </w:p>
        </w:tc>
      </w:tr>
      <w:tr w:rsidR="002C42D6" w14:paraId="2EDCAB8F" w14:textId="77777777" w:rsidTr="000D7D00">
        <w:tc>
          <w:tcPr>
            <w:tcW w:w="12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03E60F" w14:textId="3F60153B" w:rsidR="002C42D6" w:rsidRDefault="002C42D6" w:rsidP="002C42D6">
            <w:pPr>
              <w:keepNext/>
              <w:pBdr>
                <w:top w:val="nil"/>
                <w:left w:val="nil"/>
                <w:bottom w:val="nil"/>
                <w:right w:val="nil"/>
                <w:between w:val="nil"/>
              </w:pBdr>
            </w:pPr>
            <w:hyperlink r:id="rId146" w:history="1">
              <w:r w:rsidRPr="00CC5ECF">
                <w:rPr>
                  <w:color w:val="0000FF"/>
                  <w:u w:val="single"/>
                </w:rPr>
                <w:t>Stellate Ganglion Block for the Treatment of COVID-19−Induced Parosmia: A Randomized Clinical Trial | Olfaction and Taste | JAMA Otolaryngology–Head &amp; Neck Surgery | JAMA Network</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DAC03" w14:textId="6198EA9C" w:rsidR="002C42D6" w:rsidRPr="002C42D6" w:rsidRDefault="002C42D6" w:rsidP="002C42D6">
            <w:pPr>
              <w:keepNext/>
              <w:pBdr>
                <w:top w:val="nil"/>
                <w:left w:val="nil"/>
                <w:bottom w:val="nil"/>
                <w:right w:val="nil"/>
                <w:between w:val="nil"/>
              </w:pBdr>
              <w:rPr>
                <w:b/>
                <w:bCs/>
                <w:color w:val="000000"/>
                <w:highlight w:val="white"/>
              </w:rPr>
            </w:pPr>
            <w:r w:rsidRPr="002C42D6">
              <w:rPr>
                <w:b/>
                <w:bCs/>
                <w:color w:val="000000"/>
                <w:highlight w:val="white"/>
              </w:rPr>
              <w:t>June 2025</w:t>
            </w:r>
          </w:p>
        </w:tc>
      </w:tr>
      <w:tr w:rsidR="002C42D6" w14:paraId="62125BA8" w14:textId="77777777" w:rsidTr="000D7D00">
        <w:tc>
          <w:tcPr>
            <w:tcW w:w="12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DF5C0D" w14:textId="641B4EF9" w:rsidR="002C42D6" w:rsidRDefault="002C42D6" w:rsidP="002C42D6">
            <w:pPr>
              <w:keepNext/>
              <w:pBdr>
                <w:top w:val="nil"/>
                <w:left w:val="nil"/>
                <w:bottom w:val="nil"/>
                <w:right w:val="nil"/>
                <w:between w:val="nil"/>
              </w:pBdr>
            </w:pPr>
            <w:hyperlink r:id="rId147" w:history="1">
              <w:r w:rsidRPr="001E4461">
                <w:rPr>
                  <w:color w:val="0000FF"/>
                  <w:u w:val="single"/>
                </w:rPr>
                <w:t>Superficial Neuromodulation in Dysautonomia in Women with Post-COVID-19 Condition: a Pilot Study | Cochrane Library</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DB4C7D" w14:textId="08B0F988" w:rsidR="002C42D6" w:rsidRPr="002C42D6" w:rsidRDefault="002C42D6" w:rsidP="002C42D6">
            <w:pPr>
              <w:keepNext/>
              <w:pBdr>
                <w:top w:val="nil"/>
                <w:left w:val="nil"/>
                <w:bottom w:val="nil"/>
                <w:right w:val="nil"/>
                <w:between w:val="nil"/>
              </w:pBdr>
              <w:rPr>
                <w:b/>
                <w:bCs/>
                <w:color w:val="000000"/>
                <w:highlight w:val="white"/>
              </w:rPr>
            </w:pPr>
            <w:r w:rsidRPr="002C42D6">
              <w:rPr>
                <w:b/>
                <w:bCs/>
                <w:color w:val="000000"/>
                <w:highlight w:val="white"/>
              </w:rPr>
              <w:t>June 2025</w:t>
            </w:r>
          </w:p>
        </w:tc>
      </w:tr>
    </w:tbl>
    <w:p w14:paraId="1E305358" w14:textId="0FFEEBCF" w:rsidR="00597533" w:rsidRDefault="00597533"/>
    <w:tbl>
      <w:tblPr>
        <w:tblStyle w:val="af7"/>
        <w:tblpPr w:leftFromText="180" w:rightFromText="180" w:vertAnchor="text" w:tblpX="-15" w:tblpY="1"/>
        <w:tblW w:w="13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40"/>
        <w:gridCol w:w="1440"/>
      </w:tblGrid>
      <w:tr w:rsidR="00597533" w14:paraId="1E29B2A4" w14:textId="77777777">
        <w:trPr>
          <w:trHeight w:val="283"/>
        </w:trPr>
        <w:tc>
          <w:tcPr>
            <w:tcW w:w="13980" w:type="dxa"/>
            <w:gridSpan w:val="2"/>
            <w:tcBorders>
              <w:top w:val="nil"/>
              <w:left w:val="nil"/>
              <w:bottom w:val="single" w:sz="4" w:space="0" w:color="000000"/>
              <w:right w:val="nil"/>
            </w:tcBorders>
            <w:shd w:val="clear" w:color="auto" w:fill="auto"/>
            <w:tcMar>
              <w:top w:w="100" w:type="dxa"/>
              <w:left w:w="100" w:type="dxa"/>
              <w:bottom w:w="100" w:type="dxa"/>
              <w:right w:w="100" w:type="dxa"/>
            </w:tcMar>
          </w:tcPr>
          <w:p w14:paraId="3EFA29FD" w14:textId="4E90213C" w:rsidR="00597533" w:rsidRDefault="000F1E6A">
            <w:pPr>
              <w:pStyle w:val="Heading4"/>
              <w:rPr>
                <w:highlight w:val="white"/>
              </w:rPr>
            </w:pPr>
            <w:r>
              <w:rPr>
                <w:highlight w:val="white"/>
              </w:rPr>
              <w:t>Complementary and alternative medicine n=1</w:t>
            </w:r>
            <w:r w:rsidR="00595233">
              <w:rPr>
                <w:highlight w:val="white"/>
              </w:rPr>
              <w:t>6</w:t>
            </w:r>
          </w:p>
        </w:tc>
      </w:tr>
      <w:tr w:rsidR="00597533" w14:paraId="426CE21E"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B70E5A" w14:textId="77777777" w:rsidR="00597533" w:rsidRDefault="000F1E6A">
            <w:pPr>
              <w:keepNext/>
              <w:pBdr>
                <w:top w:val="nil"/>
                <w:left w:val="nil"/>
                <w:bottom w:val="nil"/>
                <w:right w:val="nil"/>
                <w:between w:val="nil"/>
              </w:pBdr>
              <w:rPr>
                <w:b/>
                <w:color w:val="000000"/>
                <w:highlight w:val="white"/>
              </w:rPr>
            </w:pPr>
            <w:hyperlink r:id="rId148">
              <w:r>
                <w:rPr>
                  <w:color w:val="467886"/>
                  <w:highlight w:val="white"/>
                  <w:u w:val="single"/>
                </w:rPr>
                <w:t>Bérubé S, Demers C, Bussière N, Cloutier F, Pek V, Chen A, et al. Olfactory Training Impacts Olfactory Dysfunction Induced by COVID-19: A Pilot Study. ORL J Otorhinolaryngol Relat Spec. 2023;85(2):57-66.</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AE6531"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19739763"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2B6027" w14:textId="77777777" w:rsidR="00597533" w:rsidRDefault="000F1E6A">
            <w:pPr>
              <w:keepNext/>
              <w:pBdr>
                <w:top w:val="nil"/>
                <w:left w:val="nil"/>
                <w:bottom w:val="nil"/>
                <w:right w:val="nil"/>
                <w:between w:val="nil"/>
              </w:pBdr>
              <w:rPr>
                <w:color w:val="000000"/>
                <w:highlight w:val="white"/>
              </w:rPr>
            </w:pPr>
            <w:hyperlink r:id="rId149">
              <w:r>
                <w:rPr>
                  <w:color w:val="467886"/>
                  <w:highlight w:val="white"/>
                  <w:u w:val="single"/>
                </w:rPr>
                <w:t>Bhandari R. Online Yoga and Ayurveda Intervention as Tertiary Prevention of Psychological Comorbidities in COVID-19 Survivors: A Randomized Controlled Trial. Annals of neurosciences. 2022;29:233-44.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14AE68"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323D292F"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836F02" w14:textId="77777777" w:rsidR="00597533" w:rsidRDefault="000F1E6A">
            <w:pPr>
              <w:keepNext/>
              <w:pBdr>
                <w:top w:val="nil"/>
                <w:left w:val="nil"/>
                <w:bottom w:val="nil"/>
                <w:right w:val="nil"/>
                <w:between w:val="nil"/>
              </w:pBdr>
              <w:rPr>
                <w:color w:val="000000"/>
                <w:highlight w:val="white"/>
              </w:rPr>
            </w:pPr>
            <w:hyperlink r:id="rId150">
              <w:r>
                <w:rPr>
                  <w:color w:val="467886"/>
                  <w:highlight w:val="white"/>
                  <w:u w:val="single"/>
                </w:rPr>
                <w:t>Hawkins J, Hires C, Keenan L, Dunne E. Aromatherapy blend of thyme, orange, clove bud, and frankincense boosts energy levels in post-COVID-19 female patients: A randomized, double-blinded, placebo controlled clinical trial. Complement Ther Med. 2022;67:102823.</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6627E"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358C52A5"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61BD63" w14:textId="77777777" w:rsidR="00597533" w:rsidRDefault="000F1E6A">
            <w:pPr>
              <w:keepNext/>
              <w:pBdr>
                <w:top w:val="nil"/>
                <w:left w:val="nil"/>
                <w:bottom w:val="nil"/>
                <w:right w:val="nil"/>
                <w:between w:val="nil"/>
              </w:pBdr>
              <w:rPr>
                <w:color w:val="000000"/>
                <w:highlight w:val="white"/>
              </w:rPr>
            </w:pPr>
            <w:hyperlink r:id="rId151">
              <w:r>
                <w:rPr>
                  <w:color w:val="467886"/>
                  <w:highlight w:val="white"/>
                  <w:u w:val="single"/>
                </w:rPr>
                <w:t>Khan AM, Piccirillo J, Kallogjeri D, Piccirillo JF. Efficacy of Combined Visual-Olfactory Training With Patient-Preferred Scents as Treatment for Patients With COVID-19 Resultant Olfactory Loss: A Randomized Clinical Trial. JAMA Otolaryngol Head Neck Surg. 2023;149(2):141-9.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AB814E"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30EF8FEC"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4B5E74" w14:textId="77777777" w:rsidR="00597533" w:rsidRDefault="000F1E6A">
            <w:pPr>
              <w:keepNext/>
              <w:pBdr>
                <w:top w:val="nil"/>
                <w:left w:val="nil"/>
                <w:bottom w:val="nil"/>
                <w:right w:val="nil"/>
                <w:between w:val="nil"/>
              </w:pBdr>
              <w:rPr>
                <w:color w:val="000000"/>
                <w:highlight w:val="white"/>
              </w:rPr>
            </w:pPr>
            <w:hyperlink r:id="rId152">
              <w:r>
                <w:rPr>
                  <w:color w:val="467886"/>
                  <w:highlight w:val="white"/>
                  <w:u w:val="single"/>
                </w:rPr>
                <w:t>Saha S, Singh R, Mani I, Chakraborty K, Sarkar P, Rana A, et al. Individualized Homeopathic Medicines in the Treatment of Post-COVID-19 Fatigue in Adults: Single-Blind, Randomized, Placebo-Controlled Trial. Complement Med Res. 2024;31(1):1-9.</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73722A"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34890152"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712254" w14:textId="77777777" w:rsidR="00597533" w:rsidRDefault="000F1E6A">
            <w:pPr>
              <w:keepNext/>
              <w:pBdr>
                <w:top w:val="nil"/>
                <w:left w:val="nil"/>
                <w:bottom w:val="nil"/>
                <w:right w:val="nil"/>
                <w:between w:val="nil"/>
              </w:pBdr>
              <w:rPr>
                <w:color w:val="000000"/>
                <w:highlight w:val="white"/>
              </w:rPr>
            </w:pPr>
            <w:hyperlink r:id="rId153">
              <w:r>
                <w:rPr>
                  <w:color w:val="467886"/>
                  <w:highlight w:val="white"/>
                  <w:u w:val="single"/>
                </w:rPr>
                <w:t>Sumbalová Z, Kucharská J, Rausová Z, Palacka P, Kovalčíková E, Takácsová T, et al. Reduced platelet mitochondrial respiration and oxidative phosphorylation in patients with post COVID-19 syndrome are regenerated after spa rehabilitation and targeted ubiquinol therapy. Front Mol Biosci. 2022;9:1016352</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3EE94D"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255D9363"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04722C" w14:textId="77777777" w:rsidR="00597533" w:rsidRDefault="000F1E6A">
            <w:pPr>
              <w:keepNext/>
              <w:pBdr>
                <w:top w:val="nil"/>
                <w:left w:val="nil"/>
                <w:bottom w:val="nil"/>
                <w:right w:val="nil"/>
                <w:between w:val="nil"/>
              </w:pBdr>
              <w:rPr>
                <w:color w:val="000000"/>
                <w:highlight w:val="white"/>
              </w:rPr>
            </w:pPr>
            <w:hyperlink r:id="rId154">
              <w:r>
                <w:rPr>
                  <w:color w:val="467886"/>
                  <w:highlight w:val="white"/>
                  <w:u w:val="single"/>
                </w:rPr>
                <w:t>Rana A, Bhattacharya P, Ganguly S, Saha S, Naskar S, Ghosh S, et al. Individualized Homeopathic Medicinal Products in the Treatment of Post-COVID-19 Conditions: A Double-Blind, Randomized, Placebo-Controlled, Feasibility Trial. J Integr Complement Med. 2024.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9CAB1F" w14:textId="77777777" w:rsidR="00597533" w:rsidRDefault="000F1E6A">
            <w:pPr>
              <w:keepNext/>
              <w:pBdr>
                <w:top w:val="nil"/>
                <w:left w:val="nil"/>
                <w:bottom w:val="nil"/>
                <w:right w:val="nil"/>
                <w:between w:val="nil"/>
              </w:pBdr>
              <w:rPr>
                <w:color w:val="000000"/>
                <w:highlight w:val="white"/>
              </w:rPr>
            </w:pPr>
            <w:r>
              <w:rPr>
                <w:color w:val="000000"/>
                <w:highlight w:val="white"/>
              </w:rPr>
              <w:t>Sept 2024</w:t>
            </w:r>
          </w:p>
        </w:tc>
      </w:tr>
      <w:tr w:rsidR="00597533" w14:paraId="6452D51C"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C0F9D" w14:textId="77777777" w:rsidR="00597533" w:rsidRDefault="000F1E6A">
            <w:pPr>
              <w:keepNext/>
              <w:pBdr>
                <w:top w:val="nil"/>
                <w:left w:val="nil"/>
                <w:bottom w:val="nil"/>
                <w:right w:val="nil"/>
                <w:between w:val="nil"/>
              </w:pBdr>
              <w:rPr>
                <w:color w:val="000000"/>
                <w:highlight w:val="white"/>
              </w:rPr>
            </w:pPr>
            <w:hyperlink r:id="rId155">
              <w:r>
                <w:rPr>
                  <w:color w:val="467886"/>
                  <w:u w:val="single"/>
                </w:rPr>
                <w:t>Crucianelli S, Mariano A, Valeriani F, et al. Effects of sulphur thermal water inhalations in long-COVID syndrome: Spa-centred, double-blinded, randomised case-control pilot study. Vol. 24.100251. Clinical medicine (London, England). 2024 Oct 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1FBAED" w14:textId="77777777" w:rsidR="00597533" w:rsidRDefault="000F1E6A">
            <w:pPr>
              <w:keepNext/>
              <w:pBdr>
                <w:top w:val="nil"/>
                <w:left w:val="nil"/>
                <w:bottom w:val="nil"/>
                <w:right w:val="nil"/>
                <w:between w:val="nil"/>
              </w:pBdr>
              <w:rPr>
                <w:color w:val="000000"/>
                <w:highlight w:val="white"/>
              </w:rPr>
            </w:pPr>
            <w:r>
              <w:rPr>
                <w:color w:val="000000"/>
                <w:highlight w:val="white"/>
              </w:rPr>
              <w:t>Oct 2024</w:t>
            </w:r>
          </w:p>
        </w:tc>
      </w:tr>
      <w:tr w:rsidR="00597533" w14:paraId="7D5742B2"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C68A28" w14:textId="77777777" w:rsidR="00597533" w:rsidRDefault="000F1E6A">
            <w:pPr>
              <w:keepNext/>
              <w:pBdr>
                <w:top w:val="nil"/>
                <w:left w:val="nil"/>
                <w:bottom w:val="nil"/>
                <w:right w:val="nil"/>
                <w:between w:val="nil"/>
              </w:pBdr>
            </w:pPr>
            <w:hyperlink r:id="rId156">
              <w:r>
                <w:rPr>
                  <w:color w:val="467886"/>
                  <w:u w:val="single"/>
                </w:rPr>
                <w:t>Khodabakhshian, F., Tagharrobi, Z., Sharifi, K., Sooki, Z., Momen-Heravi, M., &amp; Joshaghani, F. Z. (2024). Effect of auriculotherapy on persistent fatigue in recovered patients from the acute phase of COVID-19: a double-blind randomized clinical trial. Fatigue: Biomedicine, Health &amp;; Behavior, 1–13. </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AF0B74" w14:textId="77777777" w:rsidR="00597533" w:rsidRDefault="000F1E6A">
            <w:pPr>
              <w:keepNext/>
              <w:pBdr>
                <w:top w:val="nil"/>
                <w:left w:val="nil"/>
                <w:bottom w:val="nil"/>
                <w:right w:val="nil"/>
                <w:between w:val="nil"/>
              </w:pBdr>
              <w:spacing w:after="200"/>
              <w:rPr>
                <w:color w:val="000000"/>
                <w:highlight w:val="white"/>
              </w:rPr>
            </w:pPr>
            <w:r>
              <w:rPr>
                <w:color w:val="000000"/>
                <w:highlight w:val="white"/>
              </w:rPr>
              <w:t>Dec 2024</w:t>
            </w:r>
          </w:p>
        </w:tc>
      </w:tr>
      <w:tr w:rsidR="00597533" w14:paraId="238D9F43"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A6938A" w14:textId="77777777" w:rsidR="00597533" w:rsidRDefault="000F1E6A">
            <w:pPr>
              <w:keepNext/>
              <w:pBdr>
                <w:top w:val="nil"/>
                <w:left w:val="nil"/>
                <w:bottom w:val="nil"/>
                <w:right w:val="nil"/>
                <w:between w:val="nil"/>
              </w:pBdr>
            </w:pPr>
            <w:hyperlink r:id="rId157">
              <w:r>
                <w:rPr>
                  <w:color w:val="467886"/>
                  <w:u w:val="single"/>
                </w:rPr>
                <w:t>Ovejero D, Ribes A, Villar-García J, Trenchs-Rodriguez M, Lopez D, Nogués X, et al. Balneotherapy for the treatment of post-COVID syndrome: a randomized controlled trial. 2025.  Contract No.: 1.</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76C5C2" w14:textId="77777777" w:rsidR="00597533" w:rsidRDefault="000F1E6A">
            <w:pPr>
              <w:keepNext/>
              <w:pBdr>
                <w:top w:val="nil"/>
                <w:left w:val="nil"/>
                <w:bottom w:val="nil"/>
                <w:right w:val="nil"/>
                <w:between w:val="nil"/>
              </w:pBdr>
              <w:rPr>
                <w:color w:val="000000"/>
                <w:highlight w:val="white"/>
              </w:rPr>
            </w:pPr>
            <w:r>
              <w:t>Feb 2025</w:t>
            </w:r>
          </w:p>
        </w:tc>
      </w:tr>
      <w:tr w:rsidR="00597533" w14:paraId="7DA4E208"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238384" w14:textId="77777777" w:rsidR="00597533" w:rsidRDefault="000F1E6A">
            <w:pPr>
              <w:keepNext/>
              <w:pBdr>
                <w:top w:val="nil"/>
                <w:left w:val="nil"/>
                <w:bottom w:val="nil"/>
                <w:right w:val="nil"/>
                <w:between w:val="nil"/>
              </w:pBdr>
            </w:pPr>
            <w:hyperlink r:id="rId158">
              <w:r>
                <w:rPr>
                  <w:color w:val="467886"/>
                  <w:u w:val="single"/>
                </w:rPr>
                <w:t>Qiao X, Han, L., Li, Y., Zhen, H, Dang, H, Chen, Y., Li, X. Clinical efficacy of olfactory training using aromatic traditional Chinese medicine in managing olfactory dysfunction induced by SARS-CoV-2. Rhinology. 2025;63(1):77-84.</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791EF1" w14:textId="77777777" w:rsidR="00597533" w:rsidRDefault="000F1E6A">
            <w:pPr>
              <w:keepNext/>
              <w:pBdr>
                <w:top w:val="nil"/>
                <w:left w:val="nil"/>
                <w:bottom w:val="nil"/>
                <w:right w:val="nil"/>
                <w:between w:val="nil"/>
              </w:pBdr>
              <w:rPr>
                <w:color w:val="000000"/>
                <w:highlight w:val="white"/>
              </w:rPr>
            </w:pPr>
            <w:r>
              <w:t>Feb 2025</w:t>
            </w:r>
          </w:p>
        </w:tc>
      </w:tr>
      <w:tr w:rsidR="00597533" w14:paraId="7B8C64E2"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804F0F" w14:textId="77777777" w:rsidR="00597533" w:rsidRDefault="000F1E6A">
            <w:pPr>
              <w:keepNext/>
              <w:pBdr>
                <w:top w:val="nil"/>
                <w:left w:val="nil"/>
                <w:bottom w:val="nil"/>
                <w:right w:val="nil"/>
                <w:between w:val="nil"/>
              </w:pBdr>
            </w:pPr>
            <w:hyperlink r:id="rId159">
              <w:r>
                <w:rPr>
                  <w:color w:val="467886"/>
                  <w:u w:val="single"/>
                </w:rPr>
                <w:t>Rayapuraju A, Mohamed E, Reed P, Orui H, Pratt M, Friedopfer S, et al. Yogic Breathing and Guided Meditation Practices Address the Mental Fear Associated with Breathing, Fostering a Sense of Self-Stability among Long COVID Patients: a Mixed Methods Study. 2025.</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65B98F" w14:textId="77777777" w:rsidR="00597533" w:rsidRDefault="000F1E6A">
            <w:pPr>
              <w:keepNext/>
              <w:pBdr>
                <w:top w:val="nil"/>
                <w:left w:val="nil"/>
                <w:bottom w:val="nil"/>
                <w:right w:val="nil"/>
                <w:between w:val="nil"/>
              </w:pBdr>
              <w:rPr>
                <w:color w:val="000000"/>
                <w:highlight w:val="white"/>
              </w:rPr>
            </w:pPr>
            <w:r>
              <w:t>Feb 2025</w:t>
            </w:r>
          </w:p>
        </w:tc>
      </w:tr>
      <w:tr w:rsidR="00597533" w14:paraId="37D26ABC"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072C4F" w14:textId="77777777" w:rsidR="00597533" w:rsidRDefault="000F1E6A">
            <w:pPr>
              <w:keepNext/>
              <w:pBdr>
                <w:top w:val="nil"/>
                <w:left w:val="nil"/>
                <w:bottom w:val="nil"/>
                <w:right w:val="nil"/>
                <w:between w:val="nil"/>
              </w:pBdr>
            </w:pPr>
            <w:hyperlink r:id="rId160">
              <w:r>
                <w:rPr>
                  <w:color w:val="467886"/>
                  <w:u w:val="single"/>
                </w:rPr>
                <w:t>Paranhos A, Dias A, Koury G, Domingues M, dos Santos L, da Silva L, et al. Olfactory Training in Long COVID: a Randomized Clinical Trial. 2025. </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3BB66E" w14:textId="77777777" w:rsidR="00597533" w:rsidRDefault="000F1E6A">
            <w:pPr>
              <w:keepNext/>
              <w:pBdr>
                <w:top w:val="nil"/>
                <w:left w:val="nil"/>
                <w:bottom w:val="nil"/>
                <w:right w:val="nil"/>
                <w:between w:val="nil"/>
              </w:pBdr>
            </w:pPr>
            <w:r>
              <w:t>Apr 2025</w:t>
            </w:r>
          </w:p>
        </w:tc>
      </w:tr>
      <w:tr w:rsidR="00595233" w14:paraId="74C200D8"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C3FB8A" w14:textId="6EE20636" w:rsidR="00595233" w:rsidRDefault="00595233" w:rsidP="00595233">
            <w:pPr>
              <w:keepNext/>
              <w:pBdr>
                <w:top w:val="nil"/>
                <w:left w:val="nil"/>
                <w:bottom w:val="nil"/>
                <w:right w:val="nil"/>
                <w:between w:val="nil"/>
              </w:pBdr>
            </w:pPr>
            <w:hyperlink r:id="rId161" w:history="1">
              <w:r w:rsidRPr="003237D9">
                <w:rPr>
                  <w:rStyle w:val="Hyperlink"/>
                </w:rPr>
                <w:t xml:space="preserve">Armstrong, M. F., T. J. O'Byrne, J. J. Calva, M. J. Mallory, S. E. Bublitz, A. Do, C. D. Pinheiro Neto, G. W. Choby, E. K. O'Brien, B. A. Bauer and et al. (2025). The Feasibility of Investigating Acupuncture in Patients With COVID-19 Related Olfactory Dysfunction. </w:t>
              </w:r>
              <w:r w:rsidRPr="003237D9">
                <w:rPr>
                  <w:rStyle w:val="Hyperlink"/>
                  <w:b/>
                </w:rPr>
                <w:t xml:space="preserve">14: </w:t>
              </w:r>
              <w:r w:rsidRPr="003237D9">
                <w:rPr>
                  <w:rStyle w:val="Hyperlink"/>
                </w:rPr>
                <w:t>27536130251343834-undefined.</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95A404" w14:textId="4345C01F" w:rsidR="00595233" w:rsidRDefault="00595233" w:rsidP="00595233">
            <w:pPr>
              <w:keepNext/>
              <w:pBdr>
                <w:top w:val="nil"/>
                <w:left w:val="nil"/>
                <w:bottom w:val="nil"/>
                <w:right w:val="nil"/>
                <w:between w:val="nil"/>
              </w:pBdr>
            </w:pPr>
            <w:r>
              <w:t>May 2025</w:t>
            </w:r>
          </w:p>
        </w:tc>
      </w:tr>
      <w:tr w:rsidR="00595233" w14:paraId="1FF74F7D"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D806A1" w14:textId="70152B98" w:rsidR="00595233" w:rsidRDefault="00595233" w:rsidP="00595233">
            <w:pPr>
              <w:keepNext/>
              <w:pBdr>
                <w:top w:val="nil"/>
                <w:left w:val="nil"/>
                <w:bottom w:val="nil"/>
                <w:right w:val="nil"/>
                <w:between w:val="nil"/>
              </w:pBdr>
            </w:pPr>
            <w:hyperlink r:id="rId162" w:history="1">
              <w:r w:rsidRPr="003237D9">
                <w:rPr>
                  <w:rStyle w:val="Hyperlink"/>
                </w:rPr>
                <w:t>Masson, V., P. L. Nguyen-Thi, P. Gallet, R. Jankowski, C. Rumeau and D. T. Nguyen (2025). Assessment of two olfactory training methods for post-COVID-19 loss of olfaction: classical and intensive.</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831631" w14:textId="1C9F89C4" w:rsidR="00595233" w:rsidRDefault="00595233" w:rsidP="00595233">
            <w:pPr>
              <w:keepNext/>
              <w:pBdr>
                <w:top w:val="nil"/>
                <w:left w:val="nil"/>
                <w:bottom w:val="nil"/>
                <w:right w:val="nil"/>
                <w:between w:val="nil"/>
              </w:pBdr>
            </w:pPr>
            <w:r w:rsidRPr="00D42E72">
              <w:t>May 2025</w:t>
            </w:r>
          </w:p>
        </w:tc>
      </w:tr>
      <w:tr w:rsidR="000F1E6A" w14:paraId="0FF966DB" w14:textId="77777777">
        <w:tc>
          <w:tcPr>
            <w:tcW w:w="12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167022" w14:textId="3FB116AC" w:rsidR="000F1E6A" w:rsidRDefault="000F1E6A" w:rsidP="000F1E6A">
            <w:pPr>
              <w:keepNext/>
              <w:pBdr>
                <w:top w:val="nil"/>
                <w:left w:val="nil"/>
                <w:bottom w:val="nil"/>
                <w:right w:val="nil"/>
                <w:between w:val="nil"/>
              </w:pBdr>
            </w:pPr>
            <w:hyperlink r:id="rId163" w:history="1">
              <w:r w:rsidRPr="003237D9">
                <w:rPr>
                  <w:rStyle w:val="Hyperlink"/>
                </w:rPr>
                <w:t>Mogensen, D. G., K. Aanaes, I. B. Andersen, M. Jarden and V. Backer (2025). Effect of Olfactory Training in COVID-19 Related Olfactory Dysfunction-A Placebo-Controlled Trial.</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D87B27" w14:textId="2F74EB63" w:rsidR="000F1E6A" w:rsidRDefault="000F1E6A" w:rsidP="000F1E6A">
            <w:pPr>
              <w:keepNext/>
              <w:pBdr>
                <w:top w:val="nil"/>
                <w:left w:val="nil"/>
                <w:bottom w:val="nil"/>
                <w:right w:val="nil"/>
                <w:between w:val="nil"/>
              </w:pBdr>
            </w:pPr>
            <w:r w:rsidRPr="00D42E72">
              <w:t>May 2025</w:t>
            </w:r>
          </w:p>
        </w:tc>
      </w:tr>
    </w:tbl>
    <w:p w14:paraId="1E5580CC" w14:textId="77777777" w:rsidR="00597533" w:rsidRDefault="00597533">
      <w:pPr>
        <w:widowControl w:val="0"/>
        <w:pBdr>
          <w:top w:val="nil"/>
          <w:left w:val="nil"/>
          <w:bottom w:val="nil"/>
          <w:right w:val="nil"/>
          <w:between w:val="nil"/>
        </w:pBdr>
        <w:spacing w:after="0" w:line="276" w:lineRule="auto"/>
        <w:rPr>
          <w:color w:val="000000"/>
          <w:highlight w:val="white"/>
        </w:rPr>
      </w:pPr>
    </w:p>
    <w:tbl>
      <w:tblPr>
        <w:tblStyle w:val="af8"/>
        <w:tblpPr w:leftFromText="180" w:rightFromText="180" w:vertAnchor="text"/>
        <w:tblW w:w="13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74"/>
        <w:gridCol w:w="1606"/>
      </w:tblGrid>
      <w:tr w:rsidR="00597533" w14:paraId="56A6BE11" w14:textId="77777777">
        <w:trPr>
          <w:trHeight w:val="500"/>
        </w:trPr>
        <w:tc>
          <w:tcPr>
            <w:tcW w:w="13980" w:type="dxa"/>
            <w:gridSpan w:val="2"/>
            <w:tcBorders>
              <w:top w:val="nil"/>
              <w:left w:val="nil"/>
              <w:bottom w:val="nil"/>
              <w:right w:val="nil"/>
            </w:tcBorders>
            <w:shd w:val="clear" w:color="auto" w:fill="auto"/>
            <w:tcMar>
              <w:top w:w="100" w:type="dxa"/>
              <w:left w:w="100" w:type="dxa"/>
              <w:bottom w:w="100" w:type="dxa"/>
              <w:right w:w="100" w:type="dxa"/>
            </w:tcMar>
          </w:tcPr>
          <w:p w14:paraId="513AC50F" w14:textId="77777777" w:rsidR="00597533" w:rsidRDefault="00597533">
            <w:pPr>
              <w:rPr>
                <w:b/>
                <w:i/>
              </w:rPr>
            </w:pPr>
          </w:p>
        </w:tc>
      </w:tr>
      <w:tr w:rsidR="00597533" w14:paraId="223C161D" w14:textId="77777777">
        <w:trPr>
          <w:trHeight w:val="227"/>
        </w:trPr>
        <w:tc>
          <w:tcPr>
            <w:tcW w:w="13980" w:type="dxa"/>
            <w:gridSpan w:val="2"/>
            <w:tcBorders>
              <w:top w:val="nil"/>
              <w:left w:val="nil"/>
              <w:bottom w:val="single" w:sz="4" w:space="0" w:color="000000"/>
              <w:right w:val="nil"/>
            </w:tcBorders>
            <w:tcMar>
              <w:top w:w="0" w:type="dxa"/>
              <w:left w:w="100" w:type="dxa"/>
              <w:bottom w:w="0" w:type="dxa"/>
              <w:right w:w="100" w:type="dxa"/>
            </w:tcMar>
          </w:tcPr>
          <w:p w14:paraId="55D68869" w14:textId="40D71C39" w:rsidR="00597533" w:rsidRDefault="000F1E6A">
            <w:pPr>
              <w:pStyle w:val="Heading4"/>
            </w:pPr>
            <w:r>
              <w:t>Behavioural, psychological and educational interventions n=13</w:t>
            </w:r>
          </w:p>
        </w:tc>
      </w:tr>
      <w:tr w:rsidR="00597533" w14:paraId="2C76F2E4" w14:textId="77777777">
        <w:trPr>
          <w:trHeight w:val="916"/>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291493" w14:textId="77777777" w:rsidR="00597533" w:rsidRDefault="000F1E6A">
            <w:pPr>
              <w:spacing w:after="0"/>
            </w:pPr>
            <w:hyperlink r:id="rId164">
              <w:r>
                <w:rPr>
                  <w:color w:val="467886"/>
                  <w:u w:val="single"/>
                </w:rPr>
                <w:t>González-Moreno J, Pozuelo C, Manos D, Gómez-Martínez S, Cantero-García M. A third generation therapies approach in long covid patients: Efficacy of an intervention program with spanish adults. Current Psychology: A Journal for Diverse Perspectives on Diverse Psychological Issues. 2024.</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073487" w14:textId="77777777" w:rsidR="00597533" w:rsidRDefault="000F1E6A">
            <w:pPr>
              <w:spacing w:after="0"/>
            </w:pPr>
            <w:r>
              <w:t>pre July 2024</w:t>
            </w:r>
          </w:p>
        </w:tc>
      </w:tr>
      <w:tr w:rsidR="00597533" w14:paraId="595D97CB" w14:textId="77777777">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50D21E" w14:textId="77777777" w:rsidR="00597533" w:rsidRDefault="000F1E6A">
            <w:pPr>
              <w:spacing w:after="0"/>
            </w:pPr>
            <w:hyperlink r:id="rId165">
              <w:r>
                <w:rPr>
                  <w:color w:val="467886"/>
                  <w:u w:val="single"/>
                </w:rPr>
                <w:t>Kuut T, Müller F, Csorba I, Braamse A, Aldenkamp A, Appelman B, et al. Efficacy of Cognitive-Behavioral Therapy Targeting Severe Fatigue Following Coronavirus Disease 2019: Results of a Randomized Controlled Trial. Clinical infectious diseases : an official publication of the Infectious Diseases Society of America. 2023;77:687-95.</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9B911" w14:textId="77777777" w:rsidR="00597533" w:rsidRDefault="000F1E6A">
            <w:pPr>
              <w:spacing w:after="0"/>
            </w:pPr>
            <w:r>
              <w:t>pre July 2024</w:t>
            </w:r>
          </w:p>
        </w:tc>
      </w:tr>
      <w:tr w:rsidR="00597533" w14:paraId="1C96EA1D" w14:textId="77777777">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951FAF" w14:textId="77777777" w:rsidR="00597533" w:rsidRDefault="000F1E6A">
            <w:pPr>
              <w:spacing w:after="0"/>
            </w:pPr>
            <w:hyperlink r:id="rId166">
              <w:r>
                <w:rPr>
                  <w:color w:val="467886"/>
                  <w:u w:val="single"/>
                </w:rPr>
                <w:t>Navas-Otero A, Calvache-Mateo A, Calles-Plata I, Valenza-Peña G, Hernández-Hernández S, Ortiz-Rubio A, et al. A lifestyle adjustments program in long COVID-19 improves symptomatic severity and quality of life. A randomized control trial. Patient Educ Couns. 2024;122:108180.</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ED6DB7" w14:textId="77777777" w:rsidR="00597533" w:rsidRDefault="000F1E6A">
            <w:pPr>
              <w:spacing w:after="0"/>
            </w:pPr>
            <w:r>
              <w:t>pre July 2024</w:t>
            </w:r>
          </w:p>
        </w:tc>
      </w:tr>
      <w:tr w:rsidR="00597533" w14:paraId="071AC567" w14:textId="77777777">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4A00BD6" w14:textId="77777777" w:rsidR="00597533" w:rsidRDefault="000F1E6A">
            <w:pPr>
              <w:spacing w:after="0"/>
            </w:pPr>
            <w:hyperlink r:id="rId167">
              <w:r>
                <w:rPr>
                  <w:color w:val="467886"/>
                  <w:u w:val="single"/>
                </w:rPr>
                <w:t>Philip KEJ, Owles H, McVey S, Pagnuco T, Bruce K, Brunjes H, et al. An online breathing and wellbeing programme (ENO Breathe) for people with persistent symptoms following COVID-19: a parallel-group, single-blind, randomised controlled trial. Lancet Respir Med. 2022;10(9):851-62.</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F2FE83" w14:textId="77777777" w:rsidR="00597533" w:rsidRDefault="000F1E6A">
            <w:pPr>
              <w:spacing w:after="0"/>
            </w:pPr>
            <w:r>
              <w:t>pre July 2024</w:t>
            </w:r>
          </w:p>
        </w:tc>
      </w:tr>
      <w:tr w:rsidR="00597533" w14:paraId="25478D7F"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913C3C8" w14:textId="77777777" w:rsidR="00597533" w:rsidRDefault="000F1E6A">
            <w:pPr>
              <w:spacing w:after="0"/>
            </w:pPr>
            <w:hyperlink r:id="rId168">
              <w:r>
                <w:rPr>
                  <w:color w:val="467886"/>
                  <w:u w:val="single"/>
                </w:rPr>
                <w:t>Shatri H, Sinulingga DI, Rumende CM, Setiati S, Putranto R, Ginanjar E, et al. Effectiveness of Internet-Based Group Supportive Psychotherapy on Psychic and Somatic Symptoms, Neutrophil-Lymphocyte Ratio, and Heart Rate Variability in Post COVID-19 Syndrome Patients. Acta Med Indones. 2023;55(4):411-20.</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A8E71" w14:textId="77777777" w:rsidR="00597533" w:rsidRDefault="000F1E6A">
            <w:pPr>
              <w:spacing w:after="0"/>
            </w:pPr>
            <w:r>
              <w:t>pre July 2024</w:t>
            </w:r>
          </w:p>
        </w:tc>
      </w:tr>
      <w:tr w:rsidR="00597533" w14:paraId="2A517E11"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0C1222" w14:textId="77777777" w:rsidR="00597533" w:rsidRDefault="000F1E6A">
            <w:pPr>
              <w:spacing w:after="0"/>
            </w:pPr>
            <w:hyperlink r:id="rId169">
              <w:r>
                <w:rPr>
                  <w:color w:val="467886"/>
                  <w:u w:val="single"/>
                </w:rPr>
                <w:t>Toussaint LL, Bratty AJ. Amygdala and Insula Retraining (AIR) Significantly Reduces Fatigue and Increases Energy in People with Long COVID. Evid Based Complement Alternat Med. 2023;2023:7068326.</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2089C0" w14:textId="77777777" w:rsidR="00597533" w:rsidRDefault="000F1E6A">
            <w:pPr>
              <w:spacing w:after="0"/>
            </w:pPr>
            <w:r>
              <w:t>pre July 2024</w:t>
            </w:r>
          </w:p>
        </w:tc>
      </w:tr>
      <w:tr w:rsidR="00597533" w14:paraId="0C701962"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5E1AA2" w14:textId="77777777" w:rsidR="00597533" w:rsidRDefault="000F1E6A">
            <w:pPr>
              <w:spacing w:after="0"/>
            </w:pPr>
            <w:hyperlink r:id="rId170">
              <w:r>
                <w:rPr>
                  <w:color w:val="467886"/>
                  <w:u w:val="single"/>
                </w:rPr>
                <w:t>Uswatte G, Taub E, Ball K, Mitchell BS, Blake JA, McKay S, et al. Long COVID Brain Fog Treatment: findings from a Pilot Randomized Controlled Trial of Constraint-Induced Cognitive Therapy. 2024.</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308522" w14:textId="77777777" w:rsidR="00597533" w:rsidRDefault="000F1E6A">
            <w:pPr>
              <w:spacing w:after="0"/>
            </w:pPr>
            <w:r>
              <w:t>July 2024</w:t>
            </w:r>
          </w:p>
        </w:tc>
      </w:tr>
      <w:tr w:rsidR="00597533" w14:paraId="45E9026A"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38A88A3" w14:textId="77777777" w:rsidR="00597533" w:rsidRDefault="000F1E6A">
            <w:pPr>
              <w:spacing w:after="0"/>
            </w:pPr>
            <w:hyperlink r:id="rId171">
              <w:r>
                <w:rPr>
                  <w:color w:val="467886"/>
                  <w:u w:val="single"/>
                </w:rPr>
                <w:t>Armstrong M, Owen R, Van Niekerk KS, Saynor ZL. Personalised Health Behaviour Support Programme in Adults With Post-COVID Syndrome: A Randomised, Controlled Pilot Feasibility Trial. Vol. 27.e70079. Health expectations : an international journal of public participation in health care and health policy. 2024 Oct.</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A8AC5C" w14:textId="77777777" w:rsidR="00597533" w:rsidRDefault="000F1E6A">
            <w:pPr>
              <w:spacing w:after="0"/>
            </w:pPr>
            <w:r>
              <w:t>Oct 2024</w:t>
            </w:r>
          </w:p>
        </w:tc>
      </w:tr>
      <w:tr w:rsidR="00597533" w14:paraId="469B91D8"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0E70CE" w14:textId="77777777" w:rsidR="00597533" w:rsidRDefault="000F1E6A">
            <w:pPr>
              <w:keepNext/>
              <w:spacing w:after="0" w:line="240" w:lineRule="auto"/>
              <w:rPr>
                <w:color w:val="467886"/>
                <w:u w:val="single"/>
              </w:rPr>
            </w:pPr>
            <w:hyperlink r:id="rId172">
              <w:r>
                <w:rPr>
                  <w:color w:val="467886"/>
                  <w:u w:val="single"/>
                </w:rPr>
                <w:t xml:space="preserve">Nerli, T. F., J. Selvakumar, E. Cvejic, I. Heier, M. Pedersen, T. L. Johnsen and V. B. B. Wyller (2024). Brief Outpatient Rehabilitation Program for Post-COVID-19 Condition: A Randomized Clinical Trial. JAMA network open. </w:t>
              </w:r>
            </w:hyperlink>
            <w:hyperlink r:id="rId173">
              <w:r>
                <w:rPr>
                  <w:b/>
                  <w:color w:val="467886"/>
                  <w:u w:val="single"/>
                </w:rPr>
                <w:t xml:space="preserve">7: </w:t>
              </w:r>
            </w:hyperlink>
            <w:hyperlink r:id="rId174">
              <w:r>
                <w:rPr>
                  <w:color w:val="467886"/>
                  <w:u w:val="single"/>
                </w:rPr>
                <w:t>e2450744-undefined.</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A4F94" w14:textId="77777777" w:rsidR="00597533" w:rsidRDefault="000F1E6A">
            <w:pPr>
              <w:keepNext/>
              <w:spacing w:after="0" w:line="240" w:lineRule="auto"/>
            </w:pPr>
            <w:r>
              <w:rPr>
                <w:highlight w:val="white"/>
              </w:rPr>
              <w:t>Dec 2024</w:t>
            </w:r>
          </w:p>
        </w:tc>
      </w:tr>
      <w:tr w:rsidR="00597533" w14:paraId="70978A52"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36E455" w14:textId="77777777" w:rsidR="00597533" w:rsidRDefault="000F1E6A">
            <w:pPr>
              <w:keepNext/>
              <w:spacing w:after="0" w:line="240" w:lineRule="auto"/>
            </w:pPr>
            <w:hyperlink r:id="rId175">
              <w:r>
                <w:rPr>
                  <w:color w:val="467886"/>
                  <w:u w:val="single"/>
                </w:rPr>
                <w:t>Busse M, Pallmann P, Riaz M, Potter C, Leggat F, Harris S, et al. Effectiveness of a personalised self-management intervention for people living with long covid (Listen trial): pragmatic, multicentre, parallel group, randomised controlled trial. 2025.  Contract No.: 1.</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E27B0E" w14:textId="77777777" w:rsidR="00597533" w:rsidRDefault="000F1E6A">
            <w:pPr>
              <w:keepNext/>
              <w:spacing w:after="0" w:line="240" w:lineRule="auto"/>
              <w:rPr>
                <w:highlight w:val="white"/>
              </w:rPr>
            </w:pPr>
            <w:r>
              <w:rPr>
                <w:highlight w:val="white"/>
              </w:rPr>
              <w:t>Mar 2025</w:t>
            </w:r>
          </w:p>
        </w:tc>
      </w:tr>
      <w:tr w:rsidR="00597533" w14:paraId="0317BD3C"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A25B83" w14:textId="77777777" w:rsidR="00597533" w:rsidRDefault="000F1E6A">
            <w:pPr>
              <w:keepNext/>
              <w:spacing w:after="0" w:line="240" w:lineRule="auto"/>
            </w:pPr>
            <w:hyperlink r:id="rId176">
              <w:r>
                <w:rPr>
                  <w:color w:val="467886"/>
                  <w:u w:val="single"/>
                </w:rPr>
                <w:t>Murano L, Damico V, Cossalter L, Riggio M, Calabresi F, Zappia L, et al. The impact of Mindfulness-based stress reduction on Covid-19 survivors. A randomized controlled trial. 2025.  Contract No.: 3.</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9D5D78" w14:textId="77777777" w:rsidR="00597533" w:rsidRDefault="000F1E6A">
            <w:pPr>
              <w:keepNext/>
              <w:spacing w:after="0" w:line="240" w:lineRule="auto"/>
              <w:rPr>
                <w:highlight w:val="white"/>
              </w:rPr>
            </w:pPr>
            <w:r>
              <w:rPr>
                <w:highlight w:val="white"/>
              </w:rPr>
              <w:t>Mar 2025</w:t>
            </w:r>
          </w:p>
        </w:tc>
      </w:tr>
      <w:tr w:rsidR="00597533" w14:paraId="44C79945"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C35062" w14:textId="77777777" w:rsidR="00597533" w:rsidRDefault="000F1E6A">
            <w:pPr>
              <w:keepNext/>
              <w:spacing w:after="0" w:line="240" w:lineRule="auto"/>
            </w:pPr>
            <w:hyperlink r:id="rId177">
              <w:r>
                <w:rPr>
                  <w:color w:val="467886"/>
                  <w:u w:val="single"/>
                </w:rPr>
                <w:t>Russo S, Fiani F, Napoli C. Remote Eye Movement Desensitization and Reprocessing Treatment of Long-COVID- and Post-COVID-Related Traumatic Disorders: an Innovative Approach. 2024.  Contract No.: 12. </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EF922D" w14:textId="77777777" w:rsidR="00597533" w:rsidRDefault="000F1E6A">
            <w:pPr>
              <w:keepNext/>
              <w:spacing w:after="0" w:line="240" w:lineRule="auto"/>
              <w:rPr>
                <w:highlight w:val="white"/>
              </w:rPr>
            </w:pPr>
            <w:r>
              <w:rPr>
                <w:highlight w:val="white"/>
              </w:rPr>
              <w:t>Apr 2025</w:t>
            </w:r>
          </w:p>
        </w:tc>
      </w:tr>
      <w:tr w:rsidR="000F1E6A" w14:paraId="3E43A9B9" w14:textId="77777777">
        <w:trPr>
          <w:trHeight w:val="20"/>
        </w:trPr>
        <w:tc>
          <w:tcPr>
            <w:tcW w:w="123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25B835" w14:textId="26651122" w:rsidR="000F1E6A" w:rsidRDefault="000F1E6A" w:rsidP="000F1E6A">
            <w:pPr>
              <w:keepNext/>
              <w:spacing w:after="0" w:line="240" w:lineRule="auto"/>
            </w:pPr>
            <w:hyperlink r:id="rId178" w:history="1">
              <w:r w:rsidRPr="000F1E6A">
                <w:rPr>
                  <w:rStyle w:val="Hyperlink"/>
                  <w:lang w:val="en-GB"/>
                </w:rPr>
                <w:t>Monroy M, Amster M, Eagle J, Zerwas F, Keltner D, López J. Awe reduces depressive symptoms and improves well-being in a randomized-controlled clinical trial. 2025.  Contract No.: 1.</w:t>
              </w:r>
            </w:hyperlink>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18B0CE" w14:textId="3A8AD644" w:rsidR="000F1E6A" w:rsidRDefault="000F1E6A" w:rsidP="000F1E6A">
            <w:pPr>
              <w:keepNext/>
              <w:spacing w:after="0" w:line="240" w:lineRule="auto"/>
              <w:rPr>
                <w:highlight w:val="white"/>
              </w:rPr>
            </w:pPr>
            <w:r>
              <w:rPr>
                <w:highlight w:val="white"/>
              </w:rPr>
              <w:t>May 2025</w:t>
            </w:r>
          </w:p>
        </w:tc>
      </w:tr>
    </w:tbl>
    <w:p w14:paraId="384FCC80" w14:textId="41A91308" w:rsidR="00597533" w:rsidRDefault="00597533"/>
    <w:p w14:paraId="31AAB791" w14:textId="77777777" w:rsidR="002C42D6" w:rsidRDefault="002C42D6"/>
    <w:tbl>
      <w:tblPr>
        <w:tblStyle w:val="af9"/>
        <w:tblpPr w:leftFromText="180" w:rightFromText="180" w:vertAnchor="text" w:tblpX="-15" w:tblpY="1"/>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540"/>
        <w:gridCol w:w="1494"/>
      </w:tblGrid>
      <w:tr w:rsidR="00597533" w14:paraId="09DF9E69" w14:textId="77777777">
        <w:trPr>
          <w:trHeight w:val="420"/>
        </w:trPr>
        <w:tc>
          <w:tcPr>
            <w:tcW w:w="14034" w:type="dxa"/>
            <w:gridSpan w:val="2"/>
            <w:tcBorders>
              <w:top w:val="nil"/>
              <w:left w:val="nil"/>
              <w:bottom w:val="single" w:sz="4" w:space="0" w:color="000000"/>
              <w:right w:val="nil"/>
            </w:tcBorders>
            <w:tcMar>
              <w:top w:w="0" w:type="dxa"/>
              <w:left w:w="100" w:type="dxa"/>
              <w:bottom w:w="0" w:type="dxa"/>
              <w:right w:w="100" w:type="dxa"/>
            </w:tcMar>
          </w:tcPr>
          <w:p w14:paraId="68651B92" w14:textId="4EBF38A9" w:rsidR="00597533" w:rsidRDefault="000F1E6A">
            <w:pPr>
              <w:pStyle w:val="Heading4"/>
              <w:spacing w:after="0"/>
              <w:rPr>
                <w:highlight w:val="white"/>
              </w:rPr>
            </w:pPr>
            <w:r>
              <w:rPr>
                <w:highlight w:val="white"/>
              </w:rPr>
              <w:lastRenderedPageBreak/>
              <w:t>Diet and dietary supplements n=2</w:t>
            </w:r>
            <w:r w:rsidR="002C42D6">
              <w:rPr>
                <w:highlight w:val="white"/>
              </w:rPr>
              <w:t>8</w:t>
            </w:r>
          </w:p>
        </w:tc>
      </w:tr>
      <w:tr w:rsidR="00597533" w14:paraId="63638C8D"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CCEAF9" w14:textId="77777777" w:rsidR="00597533" w:rsidRDefault="000F1E6A">
            <w:pPr>
              <w:keepNext/>
              <w:pBdr>
                <w:top w:val="nil"/>
                <w:left w:val="nil"/>
                <w:bottom w:val="nil"/>
                <w:right w:val="nil"/>
                <w:between w:val="nil"/>
              </w:pBdr>
              <w:rPr>
                <w:color w:val="000000"/>
                <w:highlight w:val="white"/>
              </w:rPr>
            </w:pPr>
            <w:hyperlink r:id="rId179">
              <w:r>
                <w:rPr>
                  <w:color w:val="467886"/>
                  <w:highlight w:val="white"/>
                  <w:u w:val="single"/>
                </w:rPr>
                <w:t>Brichetti V, Rubilar T, Tejada JV, Montecino P, Crespi-Abril AC, Barbieri ES, et al. EuroQol-5D-3L in Long Covid patients After Supplementation with EchA Marine, a Sea Urchin Eggs Extract: a double-blinded, multicentrical study. medRxiv. 2023.</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5F4193"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6CC8F989"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13E97E" w14:textId="77777777" w:rsidR="00597533" w:rsidRDefault="000F1E6A">
            <w:pPr>
              <w:keepNext/>
              <w:pBdr>
                <w:top w:val="nil"/>
                <w:left w:val="nil"/>
                <w:bottom w:val="nil"/>
                <w:right w:val="nil"/>
                <w:between w:val="nil"/>
              </w:pBdr>
              <w:rPr>
                <w:color w:val="000000"/>
                <w:highlight w:val="white"/>
              </w:rPr>
            </w:pPr>
            <w:hyperlink r:id="rId180">
              <w:r>
                <w:rPr>
                  <w:color w:val="467886"/>
                  <w:highlight w:val="white"/>
                  <w:u w:val="single"/>
                </w:rPr>
                <w:t>Cantone E, D'Ascanio L, De Luca P, Roccamatisi D, La La Mantia I, Brenner M, et al. Persistent COVID-19 parosmia and olfactory loss post olfactory training: randomized clinical trial comparing central and peripheral-acting therapeutics. European archives of oto-rhino-laryngology : official journal of the European Federation of Oto-Rhino-Laryngological Societies (EUFOS) : affiliated with the German Society for Oto-Rhino-Laryngology - Head and Neck Surgery. 2024.</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172AB"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781763A2"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1A00DD" w14:textId="77777777" w:rsidR="00597533" w:rsidRDefault="000F1E6A">
            <w:pPr>
              <w:keepNext/>
              <w:pBdr>
                <w:top w:val="nil"/>
                <w:left w:val="nil"/>
                <w:bottom w:val="nil"/>
                <w:right w:val="nil"/>
                <w:between w:val="nil"/>
              </w:pBdr>
              <w:rPr>
                <w:color w:val="000000"/>
                <w:highlight w:val="white"/>
              </w:rPr>
            </w:pPr>
            <w:hyperlink r:id="rId181">
              <w:r>
                <w:rPr>
                  <w:color w:val="467886"/>
                  <w:highlight w:val="white"/>
                  <w:u w:val="single"/>
                </w:rPr>
                <w:t>Chung T, Zhang H, Wong F, Sridhar S, Lee T, Leung G, et al. A Pilot Study of Short-Course Oral Vitamin A and Aerosolised Diffuser Olfactory Training for the Treatment of Smell Loss in Long COVID. Brain sciences. 2023;13:1014-.</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A0277C"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46DD6E51"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45648C5" w14:textId="77777777" w:rsidR="00597533" w:rsidRDefault="000F1E6A">
            <w:pPr>
              <w:keepNext/>
              <w:pBdr>
                <w:top w:val="nil"/>
                <w:left w:val="nil"/>
                <w:bottom w:val="nil"/>
                <w:right w:val="nil"/>
                <w:between w:val="nil"/>
              </w:pBdr>
              <w:rPr>
                <w:color w:val="000000"/>
                <w:highlight w:val="white"/>
              </w:rPr>
            </w:pPr>
            <w:hyperlink r:id="rId182">
              <w:r>
                <w:rPr>
                  <w:color w:val="467886"/>
                  <w:highlight w:val="white"/>
                  <w:u w:val="single"/>
                </w:rPr>
                <w:t>D'Ascanio L, Vitelli F, Cingolani C, Maranzano M, Brenner MJ, Di Stadio A. Randomized clinical trial "olfactory dysfunction after COVID-19: olfactory rehabilitation therapy vs. intervention treatment with Palmitoylethanolamide and Luteolin": preliminary results. Eur Rev Med Pharmacol Sci. 2021;25(11):4156-62.</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3289CD"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2CB77232"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7DDE22F" w14:textId="77777777" w:rsidR="00597533" w:rsidRDefault="000F1E6A">
            <w:pPr>
              <w:keepNext/>
              <w:pBdr>
                <w:top w:val="nil"/>
                <w:left w:val="nil"/>
                <w:bottom w:val="nil"/>
                <w:right w:val="nil"/>
                <w:between w:val="nil"/>
              </w:pBdr>
              <w:rPr>
                <w:color w:val="000000"/>
                <w:highlight w:val="white"/>
              </w:rPr>
            </w:pPr>
            <w:hyperlink r:id="rId183">
              <w:r>
                <w:rPr>
                  <w:color w:val="467886"/>
                  <w:highlight w:val="white"/>
                  <w:u w:val="single"/>
                </w:rPr>
                <w:t>De Luca P, Camaioni A, Marra P, Salzano G, Carriere G, Ricciardi L, et al. Effect of Ultra-Micronized Palmitoylethanolamide and Luteolin on Olfaction and Memory in Patients with Long COVID: Results of a Longitudinal Study. Cells. 2022;11(16):2552-.</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3AE6DC"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35A0844A"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A4ADB3" w14:textId="77777777" w:rsidR="00597533" w:rsidRDefault="000F1E6A">
            <w:pPr>
              <w:keepNext/>
              <w:pBdr>
                <w:top w:val="nil"/>
                <w:left w:val="nil"/>
                <w:bottom w:val="nil"/>
                <w:right w:val="nil"/>
                <w:between w:val="nil"/>
              </w:pBdr>
              <w:rPr>
                <w:color w:val="000000"/>
                <w:highlight w:val="white"/>
              </w:rPr>
            </w:pPr>
            <w:hyperlink r:id="rId184">
              <w:r>
                <w:rPr>
                  <w:color w:val="467886"/>
                  <w:highlight w:val="white"/>
                  <w:u w:val="single"/>
                </w:rPr>
                <w:t>Di Stadio A, Cantone E, De Luca P, Di Nola C, Massimilla E, Motta G, et al. Parosmia COVID-19 Related Treated by a Combination of Olfactory Training and Ultramicronized PEA-LUT: A Prospective Randomized Controlled Trial. Biomedicines. 2023;11:1109-.</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A87516"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71C97848"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FFE6AB" w14:textId="77777777" w:rsidR="00597533" w:rsidRDefault="000F1E6A">
            <w:pPr>
              <w:keepNext/>
              <w:pBdr>
                <w:top w:val="nil"/>
                <w:left w:val="nil"/>
                <w:bottom w:val="nil"/>
                <w:right w:val="nil"/>
                <w:between w:val="nil"/>
              </w:pBdr>
              <w:rPr>
                <w:color w:val="000000"/>
                <w:highlight w:val="white"/>
              </w:rPr>
            </w:pPr>
            <w:hyperlink r:id="rId185">
              <w:r>
                <w:rPr>
                  <w:color w:val="467886"/>
                  <w:highlight w:val="white"/>
                  <w:u w:val="single"/>
                </w:rPr>
                <w:t>Di Stadio A, D'Ascanio L, Vaira LA, Cantone E, De Luca P, Cingolani C, et al. Ultramicronized Palmitoylethanolamide and Luteolin Supplement Combined with Olfactory Training to Treat Post-COVID-19 Olfactory Impairment: A Multi-Center Double-Blinded Randomized Placebo- Controlled Clinical Trial. Curr Neuropharmacol. 2022;20(10):2001-12.</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411B85"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34611B96"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18607C" w14:textId="77777777" w:rsidR="00597533" w:rsidRDefault="000F1E6A">
            <w:pPr>
              <w:keepNext/>
              <w:pBdr>
                <w:top w:val="nil"/>
                <w:left w:val="nil"/>
                <w:bottom w:val="nil"/>
                <w:right w:val="nil"/>
                <w:between w:val="nil"/>
              </w:pBdr>
              <w:rPr>
                <w:color w:val="000000"/>
                <w:highlight w:val="white"/>
              </w:rPr>
            </w:pPr>
            <w:hyperlink r:id="rId186">
              <w:r>
                <w:rPr>
                  <w:color w:val="467886"/>
                  <w:highlight w:val="white"/>
                  <w:u w:val="single"/>
                </w:rPr>
                <w:t>Di Stadio A, Gallina S, Cocuzza S, De Luca P, Ingrassia A, Oliva S, et al. Treatment of COVID-19 olfactory dysfunction with olfactory training, palmitoylethanolamide with luteolin, or combined therapy: a blinded controlled multicenter randomized trial. European archives of oto-rhino-laryngology : official journal of the European Federation of Oto-Rhino-Laryngological Societies (EUFOS) : affiliated with the German Society for Oto-Rhino-Laryngology - Head and Neck Surgery. 2023;280:4949-61.</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3A587B"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72F7BA40"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6C061D" w14:textId="77777777" w:rsidR="00597533" w:rsidRDefault="000F1E6A">
            <w:pPr>
              <w:keepNext/>
              <w:pBdr>
                <w:top w:val="nil"/>
                <w:left w:val="nil"/>
                <w:bottom w:val="nil"/>
                <w:right w:val="nil"/>
                <w:between w:val="nil"/>
              </w:pBdr>
              <w:rPr>
                <w:color w:val="000000"/>
                <w:highlight w:val="white"/>
              </w:rPr>
            </w:pPr>
            <w:hyperlink r:id="rId187">
              <w:r>
                <w:rPr>
                  <w:color w:val="467886"/>
                  <w:highlight w:val="white"/>
                  <w:u w:val="single"/>
                </w:rPr>
                <w:t>Figueiredo L, Paim P, Cerqueira-Silva T, Barreto C, Lessa M. Alpha-lipoic acid does not improve olfactory training results in olfactory loss due to COVID-19: a double-blind randomized trial. Brazilian journal of otorhinolaryngology. 2023;90:101356-.</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3337FD"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146CE8EE"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4B1252F" w14:textId="77777777" w:rsidR="00597533" w:rsidRDefault="000F1E6A">
            <w:pPr>
              <w:keepNext/>
              <w:pBdr>
                <w:top w:val="nil"/>
                <w:left w:val="nil"/>
                <w:bottom w:val="nil"/>
                <w:right w:val="nil"/>
                <w:between w:val="nil"/>
              </w:pBdr>
              <w:rPr>
                <w:color w:val="000000"/>
                <w:highlight w:val="white"/>
              </w:rPr>
            </w:pPr>
            <w:hyperlink r:id="rId188">
              <w:r>
                <w:rPr>
                  <w:color w:val="467886"/>
                  <w:highlight w:val="white"/>
                  <w:u w:val="single"/>
                </w:rPr>
                <w:t>Finnigan LEM, Cassar MP, Koziel MJ, Pradines J, Lamlum H, Azer K, et al. Efficacy and tolerability of an endogenous metabolic modulator (AXA1125) in fatigue-predominant long COVID: a single-centre, double-blind, randomised controlled phase 2a pilot study. EClinicalMedicine. 2023;59:101946.</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EC4056"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7F254E76"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30A317" w14:textId="77777777" w:rsidR="00597533" w:rsidRDefault="000F1E6A">
            <w:pPr>
              <w:keepNext/>
              <w:pBdr>
                <w:top w:val="nil"/>
                <w:left w:val="nil"/>
                <w:bottom w:val="nil"/>
                <w:right w:val="nil"/>
                <w:between w:val="nil"/>
              </w:pBdr>
              <w:rPr>
                <w:color w:val="000000"/>
                <w:highlight w:val="white"/>
              </w:rPr>
            </w:pPr>
            <w:hyperlink r:id="rId189">
              <w:r>
                <w:rPr>
                  <w:color w:val="467886"/>
                  <w:highlight w:val="white"/>
                  <w:u w:val="single"/>
                </w:rPr>
                <w:t>Hansen KS, Mogensen TH, Agergaard J, Schiøttz-Christensen B, Østergaard L, Vibholm LK, et al. High-dose coenzyme Q10 therapy versus placebo in patients with post COVID-19 condition: a randomized, phase 2, crossover trial. Lancet Reg Health Eur. 2023;24:100539.</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ED7EC6"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1B39A57E"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401195" w14:textId="77777777" w:rsidR="00597533" w:rsidRDefault="000F1E6A">
            <w:pPr>
              <w:keepNext/>
              <w:pBdr>
                <w:top w:val="nil"/>
                <w:left w:val="nil"/>
                <w:bottom w:val="nil"/>
                <w:right w:val="nil"/>
                <w:between w:val="nil"/>
              </w:pBdr>
              <w:rPr>
                <w:color w:val="000000"/>
                <w:highlight w:val="white"/>
              </w:rPr>
            </w:pPr>
            <w:hyperlink r:id="rId190">
              <w:r>
                <w:rPr>
                  <w:color w:val="467886"/>
                  <w:highlight w:val="white"/>
                  <w:u w:val="single"/>
                </w:rPr>
                <w:t>Lau RI, Su Q, Lau ISF, Ching JYL, Wong MCS, Lau LHS, et al. A synbiotic preparation (SIM01) for post-acute COVID-19 syndrome in Hong Kong (RECOVERY): a randomised, double-blind, placebo-controlled trial. Lancet Infect Dis. 2024;24(3):256-65.</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EF5FC4"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198D32C9"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8E8A99" w14:textId="77777777" w:rsidR="00597533" w:rsidRDefault="000F1E6A">
            <w:pPr>
              <w:keepNext/>
              <w:pBdr>
                <w:top w:val="nil"/>
                <w:left w:val="nil"/>
                <w:bottom w:val="nil"/>
                <w:right w:val="nil"/>
                <w:between w:val="nil"/>
              </w:pBdr>
              <w:rPr>
                <w:color w:val="000000"/>
                <w:highlight w:val="white"/>
              </w:rPr>
            </w:pPr>
            <w:hyperlink r:id="rId191">
              <w:r>
                <w:rPr>
                  <w:color w:val="467886"/>
                  <w:highlight w:val="white"/>
                  <w:u w:val="single"/>
                </w:rPr>
                <w:t>Lerner D, Garvey K, Arrighi-Allisan A, Kominsky E, Filimonov A, Al-Awady A, et al. Omega-3 Fatty Acid Supplementation for the Treatment of Persistent COVID-Related Olfactory Dysfunction. American journal of rhinology &amp; allergy. 2023;37:531-40.</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67CF6C"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7B9066D3"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8E2069C" w14:textId="77777777" w:rsidR="00597533" w:rsidRDefault="000F1E6A">
            <w:pPr>
              <w:keepNext/>
              <w:pBdr>
                <w:top w:val="nil"/>
                <w:left w:val="nil"/>
                <w:bottom w:val="nil"/>
                <w:right w:val="nil"/>
                <w:between w:val="nil"/>
              </w:pBdr>
              <w:rPr>
                <w:color w:val="000000"/>
                <w:highlight w:val="white"/>
              </w:rPr>
            </w:pPr>
            <w:hyperlink r:id="rId192">
              <w:r>
                <w:rPr>
                  <w:color w:val="467886"/>
                  <w:highlight w:val="white"/>
                  <w:u w:val="single"/>
                </w:rPr>
                <w:t>Marinoni B, Rimondi A, Bottaro F, Ciafardini C, Amoroso C, Muià M, et al. The Role of VSL#3® in the Treatment of Fatigue and Other Symptoms in Long Covid-19 Syndrome: a Randomized, Double-blind, Placebo-controlled Pilot Study (DELong#3). 2023.</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247459"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274222E5"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DC5AD74" w14:textId="77777777" w:rsidR="00597533" w:rsidRDefault="000F1E6A">
            <w:pPr>
              <w:keepNext/>
              <w:rPr>
                <w:color w:val="467886"/>
                <w:highlight w:val="white"/>
                <w:u w:val="single"/>
              </w:rPr>
            </w:pPr>
            <w:r>
              <w:rPr>
                <w:color w:val="467886"/>
                <w:highlight w:val="white"/>
                <w:u w:val="single"/>
              </w:rPr>
              <w:t>Slankamenac J, Ranisavljev M, Todorovic N, Ostojic J, Stajer V, Ostojic SM. Creatine supplementation combined with breathing exercises reduces respiratory discomfort and improves creatine status in patients with long-COVID. J Postgrad Med. 2024;70(2):101-104. doi:10.4103/jpgm.jpgm_650_23</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9C1E45" w14:textId="77777777" w:rsidR="00597533" w:rsidRDefault="000F1E6A">
            <w:pPr>
              <w:keepNext/>
              <w:pBdr>
                <w:top w:val="nil"/>
                <w:left w:val="nil"/>
                <w:bottom w:val="nil"/>
                <w:right w:val="nil"/>
                <w:between w:val="nil"/>
              </w:pBdr>
              <w:rPr>
                <w:color w:val="000000"/>
                <w:highlight w:val="white"/>
              </w:rPr>
            </w:pPr>
            <w:r>
              <w:rPr>
                <w:highlight w:val="white"/>
              </w:rPr>
              <w:t>pre July 2024</w:t>
            </w:r>
          </w:p>
        </w:tc>
      </w:tr>
      <w:tr w:rsidR="00597533" w14:paraId="0D470E94"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F417F43" w14:textId="77777777" w:rsidR="00597533" w:rsidRDefault="000F1E6A">
            <w:pPr>
              <w:keepNext/>
              <w:pBdr>
                <w:top w:val="nil"/>
                <w:left w:val="nil"/>
                <w:bottom w:val="nil"/>
                <w:right w:val="nil"/>
                <w:between w:val="nil"/>
              </w:pBdr>
              <w:rPr>
                <w:color w:val="000000"/>
                <w:highlight w:val="white"/>
              </w:rPr>
            </w:pPr>
            <w:hyperlink r:id="rId193">
              <w:r>
                <w:rPr>
                  <w:color w:val="467886"/>
                  <w:highlight w:val="white"/>
                  <w:u w:val="single"/>
                </w:rPr>
                <w:t>Tosato M, Calvani R, Picca A, Ciciarello F, Galluzzo V, Coelho-Júnior HJ, et al. Effects of l-Arginine Plus Vitamin C Supplementation on Physical Performance, Endothelial Function, and Persistent Fatigue in Adults with Long COVID: A Single-Blind Randomized Controlled Trial. Nutrients. 2022;14(23).</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BBFF88"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6763DDC3"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06F524" w14:textId="77777777" w:rsidR="00597533" w:rsidRDefault="000F1E6A">
            <w:pPr>
              <w:keepNext/>
              <w:pBdr>
                <w:top w:val="nil"/>
                <w:left w:val="nil"/>
                <w:bottom w:val="nil"/>
                <w:right w:val="nil"/>
                <w:between w:val="nil"/>
              </w:pBdr>
              <w:rPr>
                <w:color w:val="000000"/>
                <w:highlight w:val="white"/>
              </w:rPr>
            </w:pPr>
            <w:hyperlink r:id="rId194">
              <w:r>
                <w:rPr>
                  <w:color w:val="467886"/>
                  <w:highlight w:val="white"/>
                  <w:u w:val="single"/>
                </w:rPr>
                <w:t>Versace V, Ortelli P, Dezi S, Ferrazzoli D, Alibardi A, Bonini I, et al. Co-ultramicronized palmitoylethanolamide/luteolin normalizes GABA(B)-ergic activity and cortical plasticity in long COVID-19 syndrome. Clin Neurophysiol. 2023;145:81-8.</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F75AD0" w14:textId="77777777" w:rsidR="00597533" w:rsidRDefault="000F1E6A">
            <w:pPr>
              <w:keepNext/>
              <w:pBdr>
                <w:top w:val="nil"/>
                <w:left w:val="nil"/>
                <w:bottom w:val="nil"/>
                <w:right w:val="nil"/>
                <w:between w:val="nil"/>
              </w:pBdr>
              <w:rPr>
                <w:color w:val="000000"/>
                <w:highlight w:val="white"/>
              </w:rPr>
            </w:pPr>
            <w:r>
              <w:rPr>
                <w:color w:val="000000"/>
                <w:highlight w:val="white"/>
              </w:rPr>
              <w:t>pre July 2024</w:t>
            </w:r>
          </w:p>
        </w:tc>
      </w:tr>
      <w:tr w:rsidR="00597533" w14:paraId="47341A78"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3F79F2" w14:textId="77777777" w:rsidR="00597533" w:rsidRDefault="000F1E6A">
            <w:pPr>
              <w:keepNext/>
            </w:pPr>
            <w:hyperlink r:id="rId195">
              <w:r>
                <w:rPr>
                  <w:color w:val="467886"/>
                  <w:highlight w:val="white"/>
                  <w:u w:val="single"/>
                </w:rPr>
                <w:t>Abdelazim MH, Alsenani F, Alnuhait M, Alshammari AS, Altemani AH, Althagafi EA, et al. Efficacy of forskolin as a promising therapy for chronic olfactory dysfunction post COVID-19. 2024.</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363FA4" w14:textId="77777777" w:rsidR="00597533" w:rsidRDefault="000F1E6A">
            <w:pPr>
              <w:keepNext/>
              <w:pBdr>
                <w:top w:val="nil"/>
                <w:left w:val="nil"/>
                <w:bottom w:val="nil"/>
                <w:right w:val="nil"/>
                <w:between w:val="nil"/>
              </w:pBdr>
              <w:rPr>
                <w:color w:val="000000"/>
                <w:highlight w:val="white"/>
              </w:rPr>
            </w:pPr>
            <w:r>
              <w:rPr>
                <w:highlight w:val="white"/>
              </w:rPr>
              <w:t>July 2024</w:t>
            </w:r>
          </w:p>
        </w:tc>
      </w:tr>
      <w:tr w:rsidR="00597533" w14:paraId="1E95D3B3"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4E847A9" w14:textId="77777777" w:rsidR="00597533" w:rsidRDefault="000F1E6A">
            <w:pPr>
              <w:keepNext/>
            </w:pPr>
            <w:hyperlink r:id="rId196">
              <w:r>
                <w:rPr>
                  <w:color w:val="467886"/>
                  <w:highlight w:val="white"/>
                  <w:u w:val="single"/>
                </w:rPr>
                <w:t>Charoenporn V, Tungsukruthai P, Teacharushatakit P, Hanvivattanakul S, Sriyakul K, Sukprasert S, et al. Effects of an 8-week high-dose vitamin D supplementation on fatigue and neuropsychiatric manifestations in post-COVID syndrome: A randomized controlled trial. Psychiatry and Clinical Neurosciences. 2024</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11DE9C" w14:textId="77777777" w:rsidR="00597533" w:rsidRDefault="000F1E6A">
            <w:pPr>
              <w:keepNext/>
              <w:pBdr>
                <w:top w:val="nil"/>
                <w:left w:val="nil"/>
                <w:bottom w:val="nil"/>
                <w:right w:val="nil"/>
                <w:between w:val="nil"/>
              </w:pBdr>
              <w:rPr>
                <w:color w:val="000000"/>
                <w:highlight w:val="white"/>
              </w:rPr>
            </w:pPr>
            <w:r>
              <w:rPr>
                <w:highlight w:val="white"/>
              </w:rPr>
              <w:t>July 2024</w:t>
            </w:r>
          </w:p>
        </w:tc>
      </w:tr>
      <w:tr w:rsidR="00597533" w14:paraId="028063A4"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E74960" w14:textId="77777777" w:rsidR="00597533" w:rsidRDefault="000F1E6A">
            <w:pPr>
              <w:keepNext/>
              <w:rPr>
                <w:highlight w:val="white"/>
              </w:rPr>
            </w:pPr>
            <w:hyperlink r:id="rId197">
              <w:r>
                <w:rPr>
                  <w:color w:val="467886"/>
                  <w:highlight w:val="white"/>
                  <w:u w:val="single"/>
                </w:rPr>
                <w:t>Redel AL, Miry F, Hellemons ME, Oswald LMA, Braunstahl GJ. Effect of lactoferrin treatment on symptoms and physical performance in long COVID patients: a randomised, double-blind, placebo-controlled trial. ERJ Open Res. 2024;10(4).</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F6CF6C" w14:textId="77777777" w:rsidR="00597533" w:rsidRDefault="000F1E6A">
            <w:pPr>
              <w:keepNext/>
              <w:pBdr>
                <w:top w:val="nil"/>
                <w:left w:val="nil"/>
                <w:bottom w:val="nil"/>
                <w:right w:val="nil"/>
                <w:between w:val="nil"/>
              </w:pBdr>
              <w:rPr>
                <w:highlight w:val="white"/>
              </w:rPr>
            </w:pPr>
            <w:r>
              <w:rPr>
                <w:highlight w:val="white"/>
              </w:rPr>
              <w:t>July 2024</w:t>
            </w:r>
          </w:p>
        </w:tc>
      </w:tr>
      <w:tr w:rsidR="00597533" w14:paraId="46ABC209"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7B324B" w14:textId="77777777" w:rsidR="00597533" w:rsidRDefault="000F1E6A">
            <w:pPr>
              <w:keepNext/>
              <w:pBdr>
                <w:top w:val="nil"/>
                <w:left w:val="nil"/>
                <w:bottom w:val="nil"/>
                <w:right w:val="nil"/>
                <w:between w:val="nil"/>
              </w:pBdr>
              <w:rPr>
                <w:color w:val="000000"/>
                <w:highlight w:val="white"/>
              </w:rPr>
            </w:pPr>
            <w:hyperlink r:id="rId198">
              <w:r>
                <w:rPr>
                  <w:color w:val="467886"/>
                  <w:u w:val="single"/>
                </w:rPr>
                <w:t>Lukkunaprasit T, Satapornpong P, Kulchanawichien P, et al. Impact of combined plant extracts on long COVID: An exploratory randomized controlled trial.:103107. Complementary therapies in medicine. 2024 Oct 31.</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452511" w14:textId="77777777" w:rsidR="00597533" w:rsidRDefault="000F1E6A">
            <w:pPr>
              <w:keepNext/>
              <w:pBdr>
                <w:top w:val="nil"/>
                <w:left w:val="nil"/>
                <w:bottom w:val="nil"/>
                <w:right w:val="nil"/>
                <w:between w:val="nil"/>
              </w:pBdr>
              <w:rPr>
                <w:color w:val="000000"/>
                <w:highlight w:val="white"/>
              </w:rPr>
            </w:pPr>
            <w:r>
              <w:rPr>
                <w:color w:val="000000"/>
                <w:highlight w:val="white"/>
              </w:rPr>
              <w:t>Oct 2024</w:t>
            </w:r>
          </w:p>
        </w:tc>
      </w:tr>
      <w:tr w:rsidR="00597533" w14:paraId="4457D5E7"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3FAA56" w14:textId="77777777" w:rsidR="00597533" w:rsidRDefault="000F1E6A">
            <w:pPr>
              <w:keepNext/>
              <w:pBdr>
                <w:top w:val="nil"/>
                <w:left w:val="nil"/>
                <w:bottom w:val="nil"/>
                <w:right w:val="nil"/>
                <w:between w:val="nil"/>
              </w:pBdr>
            </w:pPr>
            <w:hyperlink r:id="rId199">
              <w:r>
                <w:rPr>
                  <w:color w:val="467886"/>
                  <w:u w:val="single"/>
                </w:rPr>
                <w:t>Calvani R, Giampaoli O, Marini F, Del Chierico F, De Rosa M, Conta G, et al. Beetroot juice intake positively influenced gut microbiota and inflammation but failed to improve functional outcomes in adults with long COVID: a pilot randomized controlled trial. 2024.  Contract No.: 12.</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681A2" w14:textId="77777777" w:rsidR="00597533" w:rsidRDefault="000F1E6A">
            <w:pPr>
              <w:keepNext/>
              <w:pBdr>
                <w:top w:val="nil"/>
                <w:left w:val="nil"/>
                <w:bottom w:val="nil"/>
                <w:right w:val="nil"/>
                <w:between w:val="nil"/>
              </w:pBdr>
              <w:rPr>
                <w:color w:val="000000"/>
                <w:highlight w:val="white"/>
              </w:rPr>
            </w:pPr>
            <w:r>
              <w:rPr>
                <w:color w:val="000000"/>
                <w:highlight w:val="white"/>
              </w:rPr>
              <w:t>Nov 2024</w:t>
            </w:r>
          </w:p>
        </w:tc>
      </w:tr>
      <w:tr w:rsidR="00597533" w14:paraId="77B01C89"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B5E5A4" w14:textId="77777777" w:rsidR="00597533" w:rsidRDefault="000F1E6A">
            <w:pPr>
              <w:keepNext/>
              <w:pBdr>
                <w:top w:val="nil"/>
                <w:left w:val="nil"/>
                <w:bottom w:val="nil"/>
                <w:right w:val="nil"/>
                <w:between w:val="nil"/>
              </w:pBdr>
            </w:pPr>
            <w:hyperlink r:id="rId200">
              <w:r>
                <w:rPr>
                  <w:color w:val="467886"/>
                  <w:u w:val="single"/>
                </w:rPr>
                <w:t>Ranisavljev M, Stajer V, Todorovic N, Ostojic J, Cvejic JH, Steinert RE, et al. The effects of 3-month supplementation with synbiotic on patient-reported outcomes, exercise tolerance, and brain and muscle metabolism in adult patients with post-COVID-19 chronic fatigue syndrome (STOP-FATIGUE): a randomized Placebo-controlled clinical trial.  2024 Nov 26</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37C5E7" w14:textId="77777777" w:rsidR="00597533" w:rsidRDefault="000F1E6A">
            <w:pPr>
              <w:keepNext/>
              <w:pBdr>
                <w:top w:val="nil"/>
                <w:left w:val="nil"/>
                <w:bottom w:val="nil"/>
                <w:right w:val="nil"/>
                <w:between w:val="nil"/>
              </w:pBdr>
              <w:rPr>
                <w:color w:val="000000"/>
                <w:highlight w:val="white"/>
              </w:rPr>
            </w:pPr>
            <w:r>
              <w:rPr>
                <w:color w:val="000000"/>
                <w:highlight w:val="white"/>
              </w:rPr>
              <w:t>Nov 2024</w:t>
            </w:r>
          </w:p>
        </w:tc>
      </w:tr>
      <w:tr w:rsidR="00597533" w14:paraId="5856F6AE"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43AA15" w14:textId="77777777" w:rsidR="00597533" w:rsidRDefault="000F1E6A">
            <w:pPr>
              <w:keepNext/>
              <w:pBdr>
                <w:top w:val="nil"/>
                <w:left w:val="nil"/>
                <w:bottom w:val="nil"/>
                <w:right w:val="nil"/>
                <w:between w:val="nil"/>
              </w:pBdr>
            </w:pPr>
            <w:hyperlink r:id="rId201">
              <w:r>
                <w:rPr>
                  <w:color w:val="467886"/>
                  <w:u w:val="single"/>
                </w:rPr>
                <w:t>Horvath A, Habisch H, Prietl B, Pfeifer V, Balazs I, Kovacs G, et al. Alteration of the Gut–Lung Axis After Severe COVID-19 Infection and Modulation Through Probiotics: A Randomized, Controlled Pilot Study. Nutrients.16(22).</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0BA46" w14:textId="77777777" w:rsidR="00597533" w:rsidRDefault="000F1E6A">
            <w:pPr>
              <w:keepNext/>
              <w:pBdr>
                <w:top w:val="nil"/>
                <w:left w:val="nil"/>
                <w:bottom w:val="nil"/>
                <w:right w:val="nil"/>
                <w:between w:val="nil"/>
              </w:pBdr>
              <w:rPr>
                <w:color w:val="000000"/>
                <w:highlight w:val="white"/>
              </w:rPr>
            </w:pPr>
            <w:r>
              <w:rPr>
                <w:color w:val="000000"/>
                <w:highlight w:val="white"/>
              </w:rPr>
              <w:t>Dec 2024</w:t>
            </w:r>
          </w:p>
        </w:tc>
      </w:tr>
      <w:tr w:rsidR="00597533" w14:paraId="4458C63E"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425697" w14:textId="77777777" w:rsidR="00597533" w:rsidRDefault="000F1E6A">
            <w:pPr>
              <w:keepNext/>
              <w:pBdr>
                <w:top w:val="nil"/>
                <w:left w:val="nil"/>
                <w:bottom w:val="nil"/>
                <w:right w:val="nil"/>
                <w:between w:val="nil"/>
              </w:pBdr>
            </w:pPr>
            <w:hyperlink r:id="rId202">
              <w:r>
                <w:rPr>
                  <w:color w:val="467886"/>
                  <w:u w:val="single"/>
                </w:rPr>
                <w:t>Atieh, O., J. Daher, J. C. Durieux, M. Abboud, D. Labbato, J. Baissary, Z. Koberssy, K. Ailstock, M. Cummings, N. T. Funderburg and G. A. McComsey (2025). "Vitamins K2 and D3 Improve Long COVID, Fungal Translocation, and Inflammation: Randomized Controlled Trial." Nutrients 17(2).</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00AF7A" w14:textId="77777777" w:rsidR="00597533" w:rsidRDefault="000F1E6A">
            <w:pPr>
              <w:keepNext/>
              <w:pBdr>
                <w:top w:val="nil"/>
                <w:left w:val="nil"/>
                <w:bottom w:val="nil"/>
                <w:right w:val="nil"/>
                <w:between w:val="nil"/>
              </w:pBdr>
              <w:rPr>
                <w:color w:val="000000"/>
                <w:highlight w:val="white"/>
              </w:rPr>
            </w:pPr>
            <w:r>
              <w:t>Jan 2025</w:t>
            </w:r>
          </w:p>
        </w:tc>
      </w:tr>
      <w:tr w:rsidR="00597533" w14:paraId="26333BA2"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BA1A15" w14:textId="77777777" w:rsidR="00597533" w:rsidRDefault="000F1E6A">
            <w:pPr>
              <w:keepNext/>
              <w:pBdr>
                <w:top w:val="nil"/>
                <w:left w:val="nil"/>
                <w:bottom w:val="nil"/>
                <w:right w:val="nil"/>
                <w:between w:val="nil"/>
              </w:pBdr>
            </w:pPr>
            <w:hyperlink r:id="rId203">
              <w:r>
                <w:rPr>
                  <w:color w:val="467886"/>
                  <w:u w:val="single"/>
                </w:rPr>
                <w:t>Combet E, Haag L, Richardson J, Haig CE, Cunningham Y, Fraser HL, et al. Remotely delivered weight management for people with long COVID and overweight: the randomized wait-list-controlled ReDIRECT trial. Nature medicine.</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875E23" w14:textId="77777777" w:rsidR="00597533" w:rsidRDefault="000F1E6A">
            <w:pPr>
              <w:keepNext/>
              <w:pBdr>
                <w:top w:val="nil"/>
                <w:left w:val="nil"/>
                <w:bottom w:val="nil"/>
                <w:right w:val="nil"/>
                <w:between w:val="nil"/>
              </w:pBdr>
              <w:rPr>
                <w:color w:val="000000"/>
                <w:highlight w:val="white"/>
              </w:rPr>
            </w:pPr>
            <w:r>
              <w:t>Jan 2025</w:t>
            </w:r>
          </w:p>
        </w:tc>
      </w:tr>
      <w:tr w:rsidR="00597533" w14:paraId="54762C77"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683844E" w14:textId="77777777" w:rsidR="00597533" w:rsidRDefault="000F1E6A">
            <w:pPr>
              <w:keepNext/>
              <w:pBdr>
                <w:top w:val="nil"/>
                <w:left w:val="nil"/>
                <w:bottom w:val="nil"/>
                <w:right w:val="nil"/>
                <w:between w:val="nil"/>
              </w:pBdr>
            </w:pPr>
            <w:hyperlink r:id="rId204">
              <w:r>
                <w:rPr>
                  <w:color w:val="467886"/>
                  <w:u w:val="single"/>
                </w:rPr>
                <w:t>Cardoso, L. R., M. C. Campos, T. Nery, A. Alves, A. E. Speck, N. S. dos Santos, I. F. Fabro, J. Gress, R. Oliveira, V. Damin and et al. (2025). Caffeine against persistent fatigue in long-COVID: a randomized clinical trial.</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775EA1" w14:textId="77777777" w:rsidR="00597533" w:rsidRDefault="000F1E6A">
            <w:pPr>
              <w:keepNext/>
              <w:pBdr>
                <w:top w:val="nil"/>
                <w:left w:val="nil"/>
                <w:bottom w:val="nil"/>
                <w:right w:val="nil"/>
                <w:between w:val="nil"/>
              </w:pBdr>
            </w:pPr>
            <w:r>
              <w:t>Apr 2025</w:t>
            </w:r>
          </w:p>
        </w:tc>
      </w:tr>
      <w:tr w:rsidR="002C42D6" w14:paraId="6025EF26" w14:textId="77777777">
        <w:tc>
          <w:tcPr>
            <w:tcW w:w="125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3881CF" w14:textId="2A547DD1" w:rsidR="002C42D6" w:rsidRDefault="002C42D6">
            <w:pPr>
              <w:keepNext/>
              <w:pBdr>
                <w:top w:val="nil"/>
                <w:left w:val="nil"/>
                <w:bottom w:val="nil"/>
                <w:right w:val="nil"/>
                <w:between w:val="nil"/>
              </w:pBdr>
            </w:pPr>
            <w:hyperlink r:id="rId205" w:history="1">
              <w:r w:rsidRPr="00CA0CA8">
                <w:rPr>
                  <w:color w:val="0000FF"/>
                  <w:u w:val="single"/>
                </w:rPr>
                <w:t>Randomized, waitlist-controlled trial of Cordyceps sinensis mycelium culture extract (Cs4) for long COVID patients in Hong Kong</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D8B1B3" w14:textId="0085C904" w:rsidR="002C42D6" w:rsidRPr="002C42D6" w:rsidRDefault="002C42D6">
            <w:pPr>
              <w:keepNext/>
              <w:pBdr>
                <w:top w:val="nil"/>
                <w:left w:val="nil"/>
                <w:bottom w:val="nil"/>
                <w:right w:val="nil"/>
                <w:between w:val="nil"/>
              </w:pBdr>
              <w:rPr>
                <w:b/>
                <w:bCs/>
              </w:rPr>
            </w:pPr>
            <w:r w:rsidRPr="002C42D6">
              <w:rPr>
                <w:b/>
                <w:bCs/>
              </w:rPr>
              <w:t>June 2025</w:t>
            </w:r>
          </w:p>
        </w:tc>
      </w:tr>
    </w:tbl>
    <w:p w14:paraId="5494B33C" w14:textId="77777777" w:rsidR="00597533" w:rsidRDefault="00597533">
      <w:pPr>
        <w:keepNext/>
        <w:pBdr>
          <w:top w:val="nil"/>
          <w:left w:val="nil"/>
          <w:bottom w:val="nil"/>
          <w:right w:val="nil"/>
          <w:between w:val="nil"/>
        </w:pBdr>
        <w:spacing w:after="200" w:line="240" w:lineRule="auto"/>
        <w:rPr>
          <w:color w:val="000000"/>
          <w:highlight w:val="white"/>
        </w:rPr>
      </w:pPr>
    </w:p>
    <w:p w14:paraId="67ACF51D" w14:textId="77777777" w:rsidR="00597533" w:rsidRDefault="00597533">
      <w:pPr>
        <w:spacing w:before="240" w:after="240" w:line="276" w:lineRule="auto"/>
      </w:pPr>
    </w:p>
    <w:sectPr w:rsidR="00597533">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24C7A"/>
    <w:multiLevelType w:val="hybridMultilevel"/>
    <w:tmpl w:val="4382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206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33"/>
    <w:rsid w:val="000B519E"/>
    <w:rsid w:val="000D7C7F"/>
    <w:rsid w:val="000F1E6A"/>
    <w:rsid w:val="001313CD"/>
    <w:rsid w:val="001E4461"/>
    <w:rsid w:val="002C42D6"/>
    <w:rsid w:val="00347282"/>
    <w:rsid w:val="00385EDF"/>
    <w:rsid w:val="003F1E46"/>
    <w:rsid w:val="0042215C"/>
    <w:rsid w:val="004D14D9"/>
    <w:rsid w:val="005265A4"/>
    <w:rsid w:val="00595233"/>
    <w:rsid w:val="00597533"/>
    <w:rsid w:val="00687863"/>
    <w:rsid w:val="006F7B81"/>
    <w:rsid w:val="007351A9"/>
    <w:rsid w:val="007A7FD7"/>
    <w:rsid w:val="007C267B"/>
    <w:rsid w:val="008961A8"/>
    <w:rsid w:val="008D2F49"/>
    <w:rsid w:val="008D472B"/>
    <w:rsid w:val="009507EF"/>
    <w:rsid w:val="009F230E"/>
    <w:rsid w:val="00A15E19"/>
    <w:rsid w:val="00A56502"/>
    <w:rsid w:val="00AA2F63"/>
    <w:rsid w:val="00AC132F"/>
    <w:rsid w:val="00AC2C67"/>
    <w:rsid w:val="00B44E59"/>
    <w:rsid w:val="00B92B8B"/>
    <w:rsid w:val="00BC068F"/>
    <w:rsid w:val="00BF1A2C"/>
    <w:rsid w:val="00C27826"/>
    <w:rsid w:val="00CA0CA8"/>
    <w:rsid w:val="00CC5ECF"/>
    <w:rsid w:val="00D06067"/>
    <w:rsid w:val="00D63B96"/>
    <w:rsid w:val="00DB4297"/>
    <w:rsid w:val="00DD7A48"/>
    <w:rsid w:val="00DF7E29"/>
    <w:rsid w:val="00EC33F7"/>
    <w:rsid w:val="00F33B68"/>
    <w:rsid w:val="00FD1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E9B0"/>
  <w15:docId w15:val="{F0404B46-B9EB-4A97-81A8-4CA28E61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2AAF"/>
    <w:pPr>
      <w:keepNext/>
      <w:keepLines/>
      <w:spacing w:before="160" w:after="80"/>
      <w:outlineLvl w:val="1"/>
    </w:pPr>
    <w:rPr>
      <w:rFonts w:asciiTheme="majorHAnsi" w:eastAsiaTheme="majorEastAsia" w:hAnsiTheme="majorHAnsi"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992AAF"/>
    <w:pPr>
      <w:keepNext/>
      <w:keepLines/>
      <w:spacing w:before="160" w:after="80"/>
      <w:outlineLvl w:val="2"/>
    </w:pPr>
    <w:rPr>
      <w:rFonts w:eastAsiaTheme="majorEastAsia" w:cstheme="majorBidi"/>
      <w:b/>
      <w:color w:val="0F4761" w:themeColor="accent1" w:themeShade="BF"/>
      <w:sz w:val="24"/>
      <w:szCs w:val="28"/>
    </w:rPr>
  </w:style>
  <w:style w:type="paragraph" w:styleId="Heading4">
    <w:name w:val="heading 4"/>
    <w:basedOn w:val="Normal"/>
    <w:next w:val="Normal"/>
    <w:link w:val="Heading4Char"/>
    <w:uiPriority w:val="9"/>
    <w:unhideWhenUsed/>
    <w:qFormat/>
    <w:rsid w:val="004F4BA8"/>
    <w:pPr>
      <w:keepNext/>
      <w:keepLines/>
      <w:spacing w:before="80" w:after="40"/>
      <w:outlineLvl w:val="3"/>
    </w:pPr>
    <w:rPr>
      <w:rFonts w:eastAsiaTheme="majorEastAsia" w:cstheme="majorBidi"/>
      <w:b/>
      <w:i/>
      <w:iCs/>
      <w:color w:val="0F4761" w:themeColor="accent1" w:themeShade="BF"/>
    </w:rPr>
  </w:style>
  <w:style w:type="paragraph" w:styleId="Heading5">
    <w:name w:val="heading 5"/>
    <w:basedOn w:val="Normal"/>
    <w:next w:val="Normal"/>
    <w:link w:val="Heading5Char"/>
    <w:uiPriority w:val="9"/>
    <w:semiHidden/>
    <w:unhideWhenUsed/>
    <w:qFormat/>
    <w:rsid w:val="004E6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6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2AAF"/>
    <w:rPr>
      <w:rFonts w:asciiTheme="majorHAnsi" w:eastAsiaTheme="majorEastAsia" w:hAnsiTheme="majorHAnsi" w:cstheme="majorBidi"/>
      <w:b/>
      <w:color w:val="0F4761" w:themeColor="accent1" w:themeShade="BF"/>
      <w:sz w:val="28"/>
      <w:szCs w:val="32"/>
    </w:rPr>
  </w:style>
  <w:style w:type="character" w:customStyle="1" w:styleId="Heading3Char">
    <w:name w:val="Heading 3 Char"/>
    <w:basedOn w:val="DefaultParagraphFont"/>
    <w:link w:val="Heading3"/>
    <w:uiPriority w:val="9"/>
    <w:rsid w:val="00992AAF"/>
    <w:rPr>
      <w:rFonts w:eastAsiaTheme="majorEastAsia" w:cstheme="majorBidi"/>
      <w:b/>
      <w:color w:val="0F4761" w:themeColor="accent1" w:themeShade="BF"/>
      <w:sz w:val="24"/>
      <w:szCs w:val="28"/>
    </w:rPr>
  </w:style>
  <w:style w:type="character" w:customStyle="1" w:styleId="Heading4Char">
    <w:name w:val="Heading 4 Char"/>
    <w:basedOn w:val="DefaultParagraphFont"/>
    <w:link w:val="Heading4"/>
    <w:uiPriority w:val="9"/>
    <w:rsid w:val="004F4BA8"/>
    <w:rPr>
      <w:rFonts w:eastAsiaTheme="majorEastAsia" w:cstheme="majorBidi"/>
      <w:b/>
      <w:i/>
      <w:iCs/>
      <w:color w:val="0F4761" w:themeColor="accent1" w:themeShade="BF"/>
    </w:rPr>
  </w:style>
  <w:style w:type="character" w:customStyle="1" w:styleId="Heading5Char">
    <w:name w:val="Heading 5 Char"/>
    <w:basedOn w:val="DefaultParagraphFont"/>
    <w:link w:val="Heading5"/>
    <w:uiPriority w:val="9"/>
    <w:semiHidden/>
    <w:rsid w:val="004E6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F8F"/>
    <w:rPr>
      <w:rFonts w:eastAsiaTheme="majorEastAsia" w:cstheme="majorBidi"/>
      <w:color w:val="272727" w:themeColor="text1" w:themeTint="D8"/>
    </w:rPr>
  </w:style>
  <w:style w:type="character" w:customStyle="1" w:styleId="TitleChar">
    <w:name w:val="Title Char"/>
    <w:basedOn w:val="DefaultParagraphFont"/>
    <w:link w:val="Title"/>
    <w:uiPriority w:val="10"/>
    <w:rsid w:val="004E6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E6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F8F"/>
    <w:pPr>
      <w:spacing w:before="160"/>
      <w:jc w:val="center"/>
    </w:pPr>
    <w:rPr>
      <w:i/>
      <w:iCs/>
      <w:color w:val="404040" w:themeColor="text1" w:themeTint="BF"/>
    </w:rPr>
  </w:style>
  <w:style w:type="character" w:customStyle="1" w:styleId="QuoteChar">
    <w:name w:val="Quote Char"/>
    <w:basedOn w:val="DefaultParagraphFont"/>
    <w:link w:val="Quote"/>
    <w:uiPriority w:val="29"/>
    <w:rsid w:val="004E6F8F"/>
    <w:rPr>
      <w:i/>
      <w:iCs/>
      <w:color w:val="404040" w:themeColor="text1" w:themeTint="BF"/>
    </w:rPr>
  </w:style>
  <w:style w:type="paragraph" w:styleId="ListParagraph">
    <w:name w:val="List Paragraph"/>
    <w:basedOn w:val="Normal"/>
    <w:uiPriority w:val="34"/>
    <w:qFormat/>
    <w:rsid w:val="004E6F8F"/>
    <w:pPr>
      <w:ind w:left="720"/>
      <w:contextualSpacing/>
    </w:pPr>
  </w:style>
  <w:style w:type="character" w:styleId="IntenseEmphasis">
    <w:name w:val="Intense Emphasis"/>
    <w:basedOn w:val="DefaultParagraphFont"/>
    <w:uiPriority w:val="21"/>
    <w:qFormat/>
    <w:rsid w:val="004E6F8F"/>
    <w:rPr>
      <w:i/>
      <w:iCs/>
      <w:color w:val="0F4761" w:themeColor="accent1" w:themeShade="BF"/>
    </w:rPr>
  </w:style>
  <w:style w:type="paragraph" w:styleId="IntenseQuote">
    <w:name w:val="Intense Quote"/>
    <w:basedOn w:val="Normal"/>
    <w:next w:val="Normal"/>
    <w:link w:val="IntenseQuoteChar"/>
    <w:uiPriority w:val="30"/>
    <w:qFormat/>
    <w:rsid w:val="004E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F8F"/>
    <w:rPr>
      <w:i/>
      <w:iCs/>
      <w:color w:val="0F4761" w:themeColor="accent1" w:themeShade="BF"/>
    </w:rPr>
  </w:style>
  <w:style w:type="character" w:styleId="IntenseReference">
    <w:name w:val="Intense Reference"/>
    <w:basedOn w:val="DefaultParagraphFont"/>
    <w:uiPriority w:val="32"/>
    <w:qFormat/>
    <w:rsid w:val="004E6F8F"/>
    <w:rPr>
      <w:b/>
      <w:bCs/>
      <w:smallCaps/>
      <w:color w:val="0F4761" w:themeColor="accent1" w:themeShade="BF"/>
      <w:spacing w:val="5"/>
    </w:rPr>
  </w:style>
  <w:style w:type="table" w:styleId="TableGrid">
    <w:name w:val="Table Grid"/>
    <w:basedOn w:val="TableNormal"/>
    <w:uiPriority w:val="39"/>
    <w:rsid w:val="004E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C9"/>
    <w:rPr>
      <w:rFonts w:ascii="Segoe UI" w:hAnsi="Segoe UI" w:cs="Segoe UI"/>
      <w:sz w:val="18"/>
      <w:szCs w:val="18"/>
    </w:r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32589"/>
    <w:rPr>
      <w:color w:val="467886" w:themeColor="hyperlink"/>
      <w:u w:val="single"/>
    </w:rPr>
  </w:style>
  <w:style w:type="character" w:styleId="UnresolvedMention">
    <w:name w:val="Unresolved Mention"/>
    <w:basedOn w:val="DefaultParagraphFont"/>
    <w:uiPriority w:val="99"/>
    <w:semiHidden/>
    <w:unhideWhenUsed/>
    <w:rsid w:val="00032589"/>
    <w:rPr>
      <w:color w:val="605E5C"/>
      <w:shd w:val="clear" w:color="auto" w:fill="E1DFDD"/>
    </w:rPr>
  </w:style>
  <w:style w:type="paragraph" w:styleId="Caption">
    <w:name w:val="caption"/>
    <w:basedOn w:val="Normal"/>
    <w:next w:val="Normal"/>
    <w:uiPriority w:val="35"/>
    <w:unhideWhenUsed/>
    <w:qFormat/>
    <w:rsid w:val="009A3BE9"/>
    <w:pPr>
      <w:spacing w:after="200" w:line="240" w:lineRule="auto"/>
    </w:pPr>
    <w:rPr>
      <w:i/>
      <w:iCs/>
      <w:color w:val="0E2841" w:themeColor="text2"/>
      <w:sz w:val="18"/>
      <w:szCs w:val="18"/>
    </w:r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7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C75"/>
  </w:style>
  <w:style w:type="paragraph" w:styleId="Footer">
    <w:name w:val="footer"/>
    <w:basedOn w:val="Normal"/>
    <w:link w:val="FooterChar"/>
    <w:uiPriority w:val="99"/>
    <w:unhideWhenUsed/>
    <w:rsid w:val="00537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75"/>
  </w:style>
  <w:style w:type="character" w:styleId="FollowedHyperlink">
    <w:name w:val="FollowedHyperlink"/>
    <w:basedOn w:val="DefaultParagraphFont"/>
    <w:uiPriority w:val="99"/>
    <w:semiHidden/>
    <w:unhideWhenUsed/>
    <w:rsid w:val="006523C6"/>
    <w:rPr>
      <w:color w:val="96607D" w:themeColor="followedHyperlink"/>
      <w:u w:val="single"/>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735FE4"/>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nature.com/articles/s41598-023-36570-x" TargetMode="External"/><Relationship Id="rId21" Type="http://schemas.openxmlformats.org/officeDocument/2006/relationships/hyperlink" Target="https://jamanetwork.com/journals/jamaotolaryngology/fullarticle/2793987" TargetMode="External"/><Relationship Id="rId42" Type="http://schemas.openxmlformats.org/officeDocument/2006/relationships/hyperlink" Target="https://www.e-arm.org/upload/pdf/arm-23060.pdf%20https://doi.org/10.5535/arm.23060%20https://www.ncbi.nlm.nih.gov/pmc/articles/PMC10767219/pdf/arm-23060.pdf" TargetMode="External"/><Relationship Id="rId63" Type="http://schemas.openxmlformats.org/officeDocument/2006/relationships/hyperlink" Target="https://onlinelibrary.wiley.com/doi/abs/10.1002/pri.2086" TargetMode="External"/><Relationship Id="rId84" Type="http://schemas.openxmlformats.org/officeDocument/2006/relationships/hyperlink" Target="https://mdpi-res.com/d_attachment/jcm/jcm-13-06237/article_deploy/jcm-13-06237-v2.pdf?version=1729487770" TargetMode="External"/><Relationship Id="rId138" Type="http://schemas.openxmlformats.org/officeDocument/2006/relationships/hyperlink" Target="https://www.brainstimjrnl.com/article/S1935-861X(25)00064-6/fulltext" TargetMode="External"/><Relationship Id="rId159" Type="http://schemas.openxmlformats.org/officeDocument/2006/relationships/hyperlink" Target="https://papers.ssrn.com/sol3/papers.cfm?abstract_id=5132617" TargetMode="External"/><Relationship Id="rId170" Type="http://schemas.openxmlformats.org/officeDocument/2006/relationships/hyperlink" Target="https://www.medrxiv.org/content/10.1101/2024.07.04.24309908v1" TargetMode="External"/><Relationship Id="rId191" Type="http://schemas.openxmlformats.org/officeDocument/2006/relationships/hyperlink" Target="https://journals.sagepub.com/doi/abs/10.1177/19458924231174799" TargetMode="External"/><Relationship Id="rId205" Type="http://schemas.openxmlformats.org/officeDocument/2006/relationships/hyperlink" Target="https://www.scienceopen.com/document_file/2b197473-c6a3-40ea-84be-d53918f4c7be/ScienceOpen/amm20240089.pdf" TargetMode="External"/><Relationship Id="rId107" Type="http://schemas.openxmlformats.org/officeDocument/2006/relationships/hyperlink" Target="https://onlinelibrary.wiley.com/doi/full/10.1155/ijcp/7692776" TargetMode="External"/><Relationship Id="rId11" Type="http://schemas.openxmlformats.org/officeDocument/2006/relationships/hyperlink" Target="https://pubmed.ncbi.nlm.nih.gov/40544138/" TargetMode="External"/><Relationship Id="rId32" Type="http://schemas.openxmlformats.org/officeDocument/2006/relationships/hyperlink" Target="https://ter-arkhiv.ru/0040-3660/article/view/119979" TargetMode="External"/><Relationship Id="rId53" Type="http://schemas.openxmlformats.org/officeDocument/2006/relationships/hyperlink" Target="https://onlinelibrary.wiley.com/doi/abs/10.1111/sms.14543" TargetMode="External"/><Relationship Id="rId74" Type="http://schemas.openxmlformats.org/officeDocument/2006/relationships/hyperlink" Target="https://journals.sagepub.com/doi/full/10.1177/14799731241255967" TargetMode="External"/><Relationship Id="rId128" Type="http://schemas.openxmlformats.org/officeDocument/2006/relationships/hyperlink" Target="https://cyberleninka.ru/article/n/effectiveness-of-enriching-drug-treatment-with-systemic-ozone-therapy-in-patients-with-post-covid-asthenic-syndrome" TargetMode="External"/><Relationship Id="rId149" Type="http://schemas.openxmlformats.org/officeDocument/2006/relationships/hyperlink" Target="https://journals.sagepub.com/doi/full/10.1177/09727531221117623" TargetMode="External"/><Relationship Id="rId5" Type="http://schemas.openxmlformats.org/officeDocument/2006/relationships/webSettings" Target="webSettings.xml"/><Relationship Id="rId95" Type="http://schemas.openxmlformats.org/officeDocument/2006/relationships/hyperlink" Target="https://www.sciencedirect.com/science/article/pii/S1877065724001039" TargetMode="External"/><Relationship Id="rId160" Type="http://schemas.openxmlformats.org/officeDocument/2006/relationships/hyperlink" Target="https://papers.ssrn.com/sol3/papers.cfm?abstract_id=5186634" TargetMode="External"/><Relationship Id="rId181" Type="http://schemas.openxmlformats.org/officeDocument/2006/relationships/hyperlink" Target="https://www.mdpi.com/2076-3425/13/7/1014" TargetMode="External"/><Relationship Id="rId22" Type="http://schemas.openxmlformats.org/officeDocument/2006/relationships/hyperlink" Target="https://www.tandfonline.com/doi/abs/10.1080/17512433.2023.2282715?casa_token=_DnJaEB5W78AAAAA:c_Cw_mF0ecuV4bAct78dxpAFfpF3Ge6OaP9cScoPmRgFNht4rba2UaTuu-Cx-FNg8xqm2IlErlGHUg" TargetMode="External"/><Relationship Id="rId43" Type="http://schemas.openxmlformats.org/officeDocument/2006/relationships/hyperlink" Target="https://www.sciencedirect.com/science/article/pii/S188558572300261X?via%3Dihub" TargetMode="External"/><Relationship Id="rId64" Type="http://schemas.openxmlformats.org/officeDocument/2006/relationships/hyperlink" Target="https://journals.physiology.org/doi/full/10.1152/japplphysiol.00489.2022?utm_source=hootsuite&amp;utm_medium=twitter&amp;utm_term=apspublications&amp;utm_content=713543eb-f60c-43e4-b0cd-67ba6b37bf57&amp;utm_campaign=" TargetMode="External"/><Relationship Id="rId118" Type="http://schemas.openxmlformats.org/officeDocument/2006/relationships/hyperlink" Target="https://academic.oup.com/braincomms/article/5/2/fcad117/7111741?login=false" TargetMode="External"/><Relationship Id="rId139" Type="http://schemas.openxmlformats.org/officeDocument/2006/relationships/hyperlink" Target="https://www.sciencedirect.com/science/article/pii/S1808869425000266" TargetMode="External"/><Relationship Id="rId85" Type="http://schemas.openxmlformats.org/officeDocument/2006/relationships/hyperlink" Target="https://academic.oup.com/eurheartj/advance-article-abstract/doi/10.1093/eurheartj/ehae721/7906848?login=false" TargetMode="External"/><Relationship Id="rId150" Type="http://schemas.openxmlformats.org/officeDocument/2006/relationships/hyperlink" Target="https://www.sciencedirect.com/science/article/pii/S0965229922000255" TargetMode="External"/><Relationship Id="rId171" Type="http://schemas.openxmlformats.org/officeDocument/2006/relationships/hyperlink" Target="https://pmc.ncbi.nlm.nih.gov/articles/PMC11513405/pdf/HEX-27-e70079.pdf" TargetMode="External"/><Relationship Id="rId192" Type="http://schemas.openxmlformats.org/officeDocument/2006/relationships/hyperlink" Target="https://www.medrxiv.org/content/10.1101/2023.06.28.23291986v1" TargetMode="External"/><Relationship Id="rId206" Type="http://schemas.openxmlformats.org/officeDocument/2006/relationships/fontTable" Target="fontTable.xml"/><Relationship Id="rId12" Type="http://schemas.openxmlformats.org/officeDocument/2006/relationships/hyperlink" Target="https://jamanetwork.com/journals/jamaotolaryngology/article-abstract/2834979" TargetMode="External"/><Relationship Id="rId33" Type="http://schemas.openxmlformats.org/officeDocument/2006/relationships/hyperlink" Target="https://jamanetwork.com/journals/jamainternalmedicine/fullarticle/2819901" TargetMode="External"/><Relationship Id="rId108" Type="http://schemas.openxmlformats.org/officeDocument/2006/relationships/hyperlink" Target="https://link.springer.com/article/10.1186/s43163-022-00320-z" TargetMode="External"/><Relationship Id="rId129" Type="http://schemas.openxmlformats.org/officeDocument/2006/relationships/hyperlink" Target="https://journals.plos.org/plosone/article?id=10.1371/journal.pone.0312735" TargetMode="External"/><Relationship Id="rId54" Type="http://schemas.openxmlformats.org/officeDocument/2006/relationships/hyperlink" Target="https://onlinelibrary.wiley.com/doi/full/10.1002/jcsm.13530" TargetMode="External"/><Relationship Id="rId75" Type="http://schemas.openxmlformats.org/officeDocument/2006/relationships/hyperlink" Target="https://peerj.com/articles/16360/" TargetMode="External"/><Relationship Id="rId96" Type="http://schemas.openxmlformats.org/officeDocument/2006/relationships/hyperlink" Target="https://www.mdpi.com/2077-0383/14/2/486" TargetMode="External"/><Relationship Id="rId140" Type="http://schemas.openxmlformats.org/officeDocument/2006/relationships/hyperlink" Target="https://bmjopen.bmj.com/content/15/4/e094386.abstract" TargetMode="External"/><Relationship Id="rId161" Type="http://schemas.openxmlformats.org/officeDocument/2006/relationships/hyperlink" Target="https://journals.sagepub.com/doi/full/10.1177/27536130251343834" TargetMode="External"/><Relationship Id="rId182" Type="http://schemas.openxmlformats.org/officeDocument/2006/relationships/hyperlink" Target="https://d1wqtxts1xzle7.cloudfront.net/68375191/PeaLut_and_anosmia-libre.pdf?1627585151=&amp;response-content-disposition=inline%3B+filename%3DRandomized_clinical_trial_olfactory_dysf.pdf&amp;Expires=1730779182&amp;Signature=SSKDuOZaz9viPrzU-2FbsCmmDfDtdeKzdx1rZHVJZ8~NkbVWID3TGLAMsj4-exJ4KaUdXzmPGvx9vHiq91Rd1PSti4bcPsbKi2YZforDvOnbj2Fo~JXqXL1UQlDTl6nThMRsa6V6DOnXpCBKLf-dgUFBjDdXd6LjRinBubqCxHbhRZceBRDXw7oBhJ~b5WLiWAEqvGN2~1E97W88wG8~yJ-ZsTLfjqg2AUl3azeJM966wnDRRMkJjBR1OuN~DfenDHnMhhL3bQut99Fdu6ebCruBki-RBy1l14wjHS7HU2OxFVVQ2MG8iZ6~SDujxCkA9WLOqxcUHB5Vnaa2P3fvpQ__&amp;Key-Pair-Id=APKAJLOHF5GGSLRBV4ZA" TargetMode="External"/><Relationship Id="rId6" Type="http://schemas.openxmlformats.org/officeDocument/2006/relationships/hyperlink" Target="https://bond.edu.au/iebh/our-research/long-covid" TargetMode="External"/><Relationship Id="rId23" Type="http://schemas.openxmlformats.org/officeDocument/2006/relationships/hyperlink" Target="https://www.mdpi.com/2075-1729/12/10/1483" TargetMode="External"/><Relationship Id="rId119" Type="http://schemas.openxmlformats.org/officeDocument/2006/relationships/hyperlink" Target="https://www.vvmr.ru/en/archives/2022/2-21-aprel-2022/covid-19-novye-metody-aktualnye-rekomendatsii/2022-21-klinicheskaya-effektivnost-individualno-dozirovannoi-intervalnoi-gipoksigiperoksicheskoi-terapii-u-pacientov-s-osteoartritom-im.html" TargetMode="External"/><Relationship Id="rId44" Type="http://schemas.openxmlformats.org/officeDocument/2006/relationships/hyperlink" Target="https://www.mdpi.com/2077-0383/13/4/970/pdf?version=1707372954%20https://doi.org/10.3390/jcm13040970" TargetMode="External"/><Relationship Id="rId65" Type="http://schemas.openxmlformats.org/officeDocument/2006/relationships/hyperlink" Target="https://onlinelibrary.wiley.com/doi/full/10.1111/sms.14240" TargetMode="External"/><Relationship Id="rId86" Type="http://schemas.openxmlformats.org/officeDocument/2006/relationships/hyperlink" Target="https://www.sciencedirect.com/science/article/abs/pii/S1360859224005461" TargetMode="External"/><Relationship Id="rId130" Type="http://schemas.openxmlformats.org/officeDocument/2006/relationships/hyperlink" Target="https://www.nature.com/articles/s41598-024-78651-5" TargetMode="External"/><Relationship Id="rId151" Type="http://schemas.openxmlformats.org/officeDocument/2006/relationships/hyperlink" Target="https://jamanetwork.com/journals/jamaotolaryngology/fullarticle/2799843" TargetMode="External"/><Relationship Id="rId172" Type="http://schemas.openxmlformats.org/officeDocument/2006/relationships/hyperlink" Target="https://jamanetwork.com/journals/jamanetworkopen/article-abstract/2828267" TargetMode="External"/><Relationship Id="rId193" Type="http://schemas.openxmlformats.org/officeDocument/2006/relationships/hyperlink" Target="https://www.mdpi.com/2072-6643/14/23/4984" TargetMode="External"/><Relationship Id="rId207" Type="http://schemas.openxmlformats.org/officeDocument/2006/relationships/theme" Target="theme/theme1.xml"/><Relationship Id="rId13" Type="http://schemas.openxmlformats.org/officeDocument/2006/relationships/hyperlink" Target="https://www.cochranelibrary.com/central/doi/10.1002/central/CN-02865510/full" TargetMode="External"/><Relationship Id="rId109" Type="http://schemas.openxmlformats.org/officeDocument/2006/relationships/hyperlink" Target="https://www.sciencedirect.com/science/article/abs/pii/S1360859224001244" TargetMode="External"/><Relationship Id="rId34" Type="http://schemas.openxmlformats.org/officeDocument/2006/relationships/hyperlink" Target="https://jamanetwork.com/journals/jamanetworkopen/article-abstract/2824334" TargetMode="External"/><Relationship Id="rId55" Type="http://schemas.openxmlformats.org/officeDocument/2006/relationships/hyperlink" Target="https://www.nature.com/articles/s41598-023-35058-y" TargetMode="External"/><Relationship Id="rId76" Type="http://schemas.openxmlformats.org/officeDocument/2006/relationships/hyperlink" Target="https://www.atsjournals.org/doi/full/10.1164/rccm.202309-1572OC" TargetMode="External"/><Relationship Id="rId97" Type="http://schemas.openxmlformats.org/officeDocument/2006/relationships/hyperlink" Target="https://www.mdpi.com/2077-0383/14/2/486" TargetMode="External"/><Relationship Id="rId120" Type="http://schemas.openxmlformats.org/officeDocument/2006/relationships/hyperlink" Target="https://www.sciencedirect.com/science/article/pii/S1935861X23016741" TargetMode="External"/><Relationship Id="rId141" Type="http://schemas.openxmlformats.org/officeDocument/2006/relationships/hyperlink" Target="https://bmjopen.bmj.com/content/15/4/e094386.abstract" TargetMode="External"/><Relationship Id="rId7" Type="http://schemas.openxmlformats.org/officeDocument/2006/relationships/hyperlink" Target="https://journals.sagepub.com/doi/10.1177/19458924251347727?url_ver=Z39.88-2003&amp;rfr_id=ori:rid:crossref.org&amp;rfr_dat=cr_pub%20%200pubmed" TargetMode="External"/><Relationship Id="rId162" Type="http://schemas.openxmlformats.org/officeDocument/2006/relationships/hyperlink" Target="https://www.sciencedirect.com/science/article/abs/pii/S1879729625000651" TargetMode="External"/><Relationship Id="rId183" Type="http://schemas.openxmlformats.org/officeDocument/2006/relationships/hyperlink" Target="https://www.mdpi.com/2073-4409/11/16/2552" TargetMode="External"/><Relationship Id="rId24" Type="http://schemas.openxmlformats.org/officeDocument/2006/relationships/hyperlink" Target="https://www.sciencedirect.com/science/article/pii/S0196070923000856" TargetMode="External"/><Relationship Id="rId40" Type="http://schemas.openxmlformats.org/officeDocument/2006/relationships/hyperlink" Target="https://journals.sagepub.com/doi/10.1177/00034894251344011" TargetMode="External"/><Relationship Id="rId45" Type="http://schemas.openxmlformats.org/officeDocument/2006/relationships/hyperlink" Target="https://journals.lww.com/ajpmr/fulltext/2024/09000/educational,_exercise,_and_occupational.5.aspx" TargetMode="External"/><Relationship Id="rId66" Type="http://schemas.openxmlformats.org/officeDocument/2006/relationships/hyperlink" Target="https://www.mdpi.com/2077-0383/13/6/1712" TargetMode="External"/><Relationship Id="rId87" Type="http://schemas.openxmlformats.org/officeDocument/2006/relationships/hyperlink" Target="https://www.sciencedirect.com/science/article/abs/pii/S1360859224005461" TargetMode="External"/><Relationship Id="rId110" Type="http://schemas.openxmlformats.org/officeDocument/2006/relationships/hyperlink" Target="https://link.springer.com/article/10.1186/s42234-022-00094-y" TargetMode="External"/><Relationship Id="rId115" Type="http://schemas.openxmlformats.org/officeDocument/2006/relationships/hyperlink" Target="https://www.scielo.br/j/ramb/a/9SgwN8w7bqnq5RG4sFcbq8L/?lang=en" TargetMode="External"/><Relationship Id="rId131" Type="http://schemas.openxmlformats.org/officeDocument/2006/relationships/hyperlink" Target="https://www.nature.com/articles/s41598-024-82412-9" TargetMode="External"/><Relationship Id="rId136" Type="http://schemas.openxmlformats.org/officeDocument/2006/relationships/hyperlink" Target="https://onlinelibrary.wiley.com/doi/full/10.1002/clc.70110" TargetMode="External"/><Relationship Id="rId157" Type="http://schemas.openxmlformats.org/officeDocument/2006/relationships/hyperlink" Target="https://www.mdpi.com/1422-0067/26/3/1224" TargetMode="External"/><Relationship Id="rId178" Type="http://schemas.openxmlformats.org/officeDocument/2006/relationships/hyperlink" Target="https://www.nature.com/articles/s41598-025-96555-w" TargetMode="External"/><Relationship Id="rId61" Type="http://schemas.openxmlformats.org/officeDocument/2006/relationships/hyperlink" Target="https://journals.lww.com/ajpmr/abstract/9900/effects_of_cardiopulmonary_rehabilitation_on.526.aspx" TargetMode="External"/><Relationship Id="rId82" Type="http://schemas.openxmlformats.org/officeDocument/2006/relationships/hyperlink" Target="https://bmccardiovascdisord.biomedcentral.com/counter/pdf/10.1186/s12872-024-04196-0.pdf" TargetMode="External"/><Relationship Id="rId152" Type="http://schemas.openxmlformats.org/officeDocument/2006/relationships/hyperlink" Target="https://karger.com/cmr/article-abstract/31/1/1/870353/Individualized-Homeopathic-Medicines-in-the?redirectedFrom=PDF" TargetMode="External"/><Relationship Id="rId173" Type="http://schemas.openxmlformats.org/officeDocument/2006/relationships/hyperlink" Target="https://jamanetwork.com/journals/jamanetworkopen/article-abstract/2828267" TargetMode="External"/><Relationship Id="rId194" Type="http://schemas.openxmlformats.org/officeDocument/2006/relationships/hyperlink" Target="https://www.sciencedirect.com/science/article/pii/S1388245722009385" TargetMode="External"/><Relationship Id="rId199" Type="http://schemas.openxmlformats.org/officeDocument/2006/relationships/hyperlink" Target="https://www.sciencedirect.com/science/article/abs/pii/S0261561424004205" TargetMode="External"/><Relationship Id="rId203" Type="http://schemas.openxmlformats.org/officeDocument/2006/relationships/hyperlink" Target="https://www.nature.com/articles/s41591-024-03384-x" TargetMode="External"/><Relationship Id="rId19" Type="http://schemas.openxmlformats.org/officeDocument/2006/relationships/hyperlink" Target="https://pmc.ncbi.nlm.nih.gov/articles/PMC9830396/" TargetMode="External"/><Relationship Id="rId14" Type="http://schemas.openxmlformats.org/officeDocument/2006/relationships/hyperlink" Target="https://journals.sagepub.com/doi/abs/10.1177/19458924221120116" TargetMode="External"/><Relationship Id="rId30" Type="http://schemas.openxmlformats.org/officeDocument/2006/relationships/hyperlink" Target="https://journals.sagepub.com/doi/full/10.1177/01455613231168487" TargetMode="External"/><Relationship Id="rId35" Type="http://schemas.openxmlformats.org/officeDocument/2006/relationships/hyperlink" Target="https://www.medrxiv.org/content/10.1101/2024.09.19.24313792v1" TargetMode="External"/><Relationship Id="rId56" Type="http://schemas.openxmlformats.org/officeDocument/2006/relationships/hyperlink" Target="https://www.medrxiv.org/content/10.1101/2023.08.30.23294831v1" TargetMode="External"/><Relationship Id="rId77" Type="http://schemas.openxmlformats.org/officeDocument/2006/relationships/hyperlink" Target="https://jamanetwork.com/journals/jamanetworkopen/article-abstract/2817149" TargetMode="External"/><Relationship Id="rId100" Type="http://schemas.openxmlformats.org/officeDocument/2006/relationships/hyperlink" Target="https://pubmed.ncbi.nlm.nih.gov/39501479/" TargetMode="External"/><Relationship Id="rId105" Type="http://schemas.openxmlformats.org/officeDocument/2006/relationships/hyperlink" Target="https://www.sciencedirect.com/science/article/pii/S0003999325007142" TargetMode="External"/><Relationship Id="rId126" Type="http://schemas.openxmlformats.org/officeDocument/2006/relationships/hyperlink" Target="https://www.nature.com/articles/s41598-024-68100-8" TargetMode="External"/><Relationship Id="rId147" Type="http://schemas.openxmlformats.org/officeDocument/2006/relationships/hyperlink" Target="https://www.cochranelibrary.com/central/doi/10.1002/central/CN-02865510/full" TargetMode="External"/><Relationship Id="rId168" Type="http://schemas.openxmlformats.org/officeDocument/2006/relationships/hyperlink" Target="https://actamedindones.org/index.php/ijim/article/view/2452" TargetMode="External"/><Relationship Id="rId8" Type="http://schemas.openxmlformats.org/officeDocument/2006/relationships/hyperlink" Target="https://journals.sagepub.com/doi/10.1177/00034894251344011" TargetMode="External"/><Relationship Id="rId51" Type="http://schemas.openxmlformats.org/officeDocument/2006/relationships/hyperlink" Target="https://www.bmj.com/content/384/bmj-2023-076506.short" TargetMode="External"/><Relationship Id="rId72" Type="http://schemas.openxmlformats.org/officeDocument/2006/relationships/hyperlink" Target="https://www.mdpi.com/2077-0383/13/2/425" TargetMode="External"/><Relationship Id="rId93" Type="http://schemas.openxmlformats.org/officeDocument/2006/relationships/hyperlink" Target="https://www.sciencedirect.com/science/article/pii/S1877065724001039" TargetMode="External"/><Relationship Id="rId98" Type="http://schemas.openxmlformats.org/officeDocument/2006/relationships/hyperlink" Target="https://www.mdpi.com/2077-0383/14/2/486" TargetMode="External"/><Relationship Id="rId121" Type="http://schemas.openxmlformats.org/officeDocument/2006/relationships/hyperlink" Target="https://cardiovascular.elpub.ru/jour/article/view/2986?locale=en_US" TargetMode="External"/><Relationship Id="rId142" Type="http://schemas.openxmlformats.org/officeDocument/2006/relationships/hyperlink" Target="https://bmjopen.bmj.com/content/15/4/e094386.abstract" TargetMode="External"/><Relationship Id="rId163" Type="http://schemas.openxmlformats.org/officeDocument/2006/relationships/hyperlink" Target="https://onlinelibrary.wiley.com/doi/full/10.1002/lary.32275" TargetMode="External"/><Relationship Id="rId184" Type="http://schemas.openxmlformats.org/officeDocument/2006/relationships/hyperlink" Target="https://www.mdpi.com/2227-9059/11/4/1109" TargetMode="External"/><Relationship Id="rId189" Type="http://schemas.openxmlformats.org/officeDocument/2006/relationships/hyperlink" Target="https://www.thelancet.com/journals/lanepe/article/PIIS2666-7762(22)00235-6/fulltext" TargetMode="External"/><Relationship Id="rId3" Type="http://schemas.openxmlformats.org/officeDocument/2006/relationships/styles" Target="styles.xml"/><Relationship Id="rId25" Type="http://schemas.openxmlformats.org/officeDocument/2006/relationships/hyperlink" Target="https://www.sciencedirect.com/science/article/pii/S0025775323000817" TargetMode="External"/><Relationship Id="rId46" Type="http://schemas.openxmlformats.org/officeDocument/2006/relationships/hyperlink" Target="https://www.tandfonline.com/doi/abs/10.1080/17476348.2024.2363862?casa_token=Ye4b4OJQRDUAAAAA:EEdS0PXmgbSL6QUUzVdioqeXPSuyUm_VHQyaQemaVL1-6H5uoqr_iMNShmea8KxHaAOLQpM4d4fqkw" TargetMode="External"/><Relationship Id="rId67" Type="http://schemas.openxmlformats.org/officeDocument/2006/relationships/hyperlink" Target="https://link.springer.com/article/10.1186/s13102-024-00817-5" TargetMode="External"/><Relationship Id="rId116" Type="http://schemas.openxmlformats.org/officeDocument/2006/relationships/hyperlink" Target="https://www.nature.com/articles/s41598-024-52763-4" TargetMode="External"/><Relationship Id="rId137" Type="http://schemas.openxmlformats.org/officeDocument/2006/relationships/hyperlink" Target="https://pubmed.ncbi.nlm.nih.gov/40097846/" TargetMode="External"/><Relationship Id="rId158" Type="http://schemas.openxmlformats.org/officeDocument/2006/relationships/hyperlink" Target="https://pubmed.ncbi.nlm.nih.gov/39404183/" TargetMode="External"/><Relationship Id="rId20" Type="http://schemas.openxmlformats.org/officeDocument/2006/relationships/hyperlink" Target="https://academic.oup.com/cid/article/75/7/1232/6572226?login=false" TargetMode="External"/><Relationship Id="rId41" Type="http://schemas.openxmlformats.org/officeDocument/2006/relationships/hyperlink" Target="https://www.ncbi.nlm.nih.gov/pmc/articles/PMC11098941/pdf/main.pdf" TargetMode="External"/><Relationship Id="rId62" Type="http://schemas.openxmlformats.org/officeDocument/2006/relationships/hyperlink" Target="https://www.tandfonline.com/doi/abs/10.1080/09602011.2024.2338613?casa_token=gnieZocBMDwAAAAA:hH4MTzcf1DysuuJUykP6NzfMRdbNk_Z46GwqOiH0Xr5uxCOyQ276FvdbMj3JnXmS4XTcBfNERxcZRw" TargetMode="External"/><Relationship Id="rId83" Type="http://schemas.openxmlformats.org/officeDocument/2006/relationships/hyperlink" Target="https://www.cochranelibrary.com/central/doi/10.1002/central/CN-02762413/full" TargetMode="External"/><Relationship Id="rId88" Type="http://schemas.openxmlformats.org/officeDocument/2006/relationships/hyperlink" Target="https://www.sciencedirect.com/science/article/abs/pii/S1360859224005461" TargetMode="External"/><Relationship Id="rId111" Type="http://schemas.openxmlformats.org/officeDocument/2006/relationships/hyperlink" Target="https://onlinelibrary.wiley.com/doi/full/10.1002/jbio.202200391" TargetMode="External"/><Relationship Id="rId132" Type="http://schemas.openxmlformats.org/officeDocument/2006/relationships/hyperlink" Target="https://www.nature.com/articles/s41598-024-82412-9" TargetMode="External"/><Relationship Id="rId153" Type="http://schemas.openxmlformats.org/officeDocument/2006/relationships/hyperlink" Target="https://www.frontiersin.org/journals/molecular-biosciences/articles/10.3389/fmolb.2022.1016352/full" TargetMode="External"/><Relationship Id="rId174" Type="http://schemas.openxmlformats.org/officeDocument/2006/relationships/hyperlink" Target="https://jamanetwork.com/journals/jamanetworkopen/article-abstract/2828267" TargetMode="External"/><Relationship Id="rId179" Type="http://schemas.openxmlformats.org/officeDocument/2006/relationships/hyperlink" Target="https://www.medrxiv.org/content/10.1101/2023.05.31.23290798v1" TargetMode="External"/><Relationship Id="rId195" Type="http://schemas.openxmlformats.org/officeDocument/2006/relationships/hyperlink" Target="https://link.springer.com/article/10.1007/s00405-024-08802-x" TargetMode="External"/><Relationship Id="rId190" Type="http://schemas.openxmlformats.org/officeDocument/2006/relationships/hyperlink" Target="https://www.thelancet.com/journals/laninf/article/piis1473-3099(23)00685-0/fulltext" TargetMode="External"/><Relationship Id="rId204" Type="http://schemas.openxmlformats.org/officeDocument/2006/relationships/hyperlink" Target="https://www.tandfonline.com/doi/abs/10.1080/21641846.2025.2483112?casa_token=4Yw0ah4GyfQAAAAA:ZmdQH9fbOLkRem8LoaIY5FLeH38EVV2QSgzckfw8TwDaEHzWYiZKNXnF_AKkQHzKEBeqSNdFnz6I4A" TargetMode="External"/><Relationship Id="rId15" Type="http://schemas.openxmlformats.org/officeDocument/2006/relationships/hyperlink" Target="https://link.springer.com/article/10.1186/s13223-022-00711-0" TargetMode="External"/><Relationship Id="rId36" Type="http://schemas.openxmlformats.org/officeDocument/2006/relationships/hyperlink" Target="https://www.medrxiv.org/content/10.1101/2024.12.13.24318856v1" TargetMode="External"/><Relationship Id="rId57" Type="http://schemas.openxmlformats.org/officeDocument/2006/relationships/hyperlink" Target="https://link.springer.com/article/10.1186/s12890-024-02965-3" TargetMode="External"/><Relationship Id="rId106" Type="http://schemas.openxmlformats.org/officeDocument/2006/relationships/hyperlink" Target="https://publications.ersnet.org/content/erj/65/5/2402152.abstract" TargetMode="External"/><Relationship Id="rId127" Type="http://schemas.openxmlformats.org/officeDocument/2006/relationships/hyperlink" Target="https://linkinghub.elsevier.com/retrieve/pii/S0954-6111(24)00238-5" TargetMode="External"/><Relationship Id="rId10" Type="http://schemas.openxmlformats.org/officeDocument/2006/relationships/hyperlink" Target="https://www.sciencedirect.com/science/article/pii/S1360859225002517?via%3Dihub" TargetMode="External"/><Relationship Id="rId31" Type="http://schemas.openxmlformats.org/officeDocument/2006/relationships/hyperlink" Target="https://www.sciencedirect.com/science/article/pii/S0753332223015214" TargetMode="External"/><Relationship Id="rId52" Type="http://schemas.openxmlformats.org/officeDocument/2006/relationships/hyperlink" Target="https://journals.sagepub.com/doi/abs/10.1177/10547738221097241" TargetMode="External"/><Relationship Id="rId73" Type="http://schemas.openxmlformats.org/officeDocument/2006/relationships/hyperlink" Target="https://www.sciencedirect.com/science/article/pii/S1877065723000362" TargetMode="External"/><Relationship Id="rId78" Type="http://schemas.openxmlformats.org/officeDocument/2006/relationships/hyperlink" Target="https://www.mdpi.com/2076-3425/14/7/693" TargetMode="External"/><Relationship Id="rId94" Type="http://schemas.openxmlformats.org/officeDocument/2006/relationships/hyperlink" Target="https://www.sciencedirect.com/science/article/pii/S1877065724001039" TargetMode="External"/><Relationship Id="rId99" Type="http://schemas.openxmlformats.org/officeDocument/2006/relationships/hyperlink" Target="https://www.medrxiv.org/content/10.1101/2024.11.24.24317856v1" TargetMode="External"/><Relationship Id="rId101" Type="http://schemas.openxmlformats.org/officeDocument/2006/relationships/hyperlink" Target="https://link.springer.com/article/10.1007/s11845-025-03899-3" TargetMode="External"/><Relationship Id="rId122" Type="http://schemas.openxmlformats.org/officeDocument/2006/relationships/hyperlink" Target="https://onlinelibrary.wiley.com/doi/abs/10.1002/alr.23116" TargetMode="External"/><Relationship Id="rId143" Type="http://schemas.openxmlformats.org/officeDocument/2006/relationships/hyperlink" Target="https://www.romj.org/files/pdf/2025/romj-2025-0109.pdf" TargetMode="External"/><Relationship Id="rId148" Type="http://schemas.openxmlformats.org/officeDocument/2006/relationships/hyperlink" Target="https://karger.com/orl/article/85/2/57/842076" TargetMode="External"/><Relationship Id="rId164" Type="http://schemas.openxmlformats.org/officeDocument/2006/relationships/hyperlink" Target="https://link.springer.com/article/10.1007/s12144-024-06012-6" TargetMode="External"/><Relationship Id="rId169" Type="http://schemas.openxmlformats.org/officeDocument/2006/relationships/hyperlink" Target="https://onlinelibrary.wiley.com/doi/full/10.1155/2023/7068326" TargetMode="External"/><Relationship Id="rId185" Type="http://schemas.openxmlformats.org/officeDocument/2006/relationships/hyperlink" Target="https://www.benthamdirect.com/content/journals/cn/10.2174/1570159X20666220420113513" TargetMode="External"/><Relationship Id="rId4" Type="http://schemas.openxmlformats.org/officeDocument/2006/relationships/settings" Target="settings.xml"/><Relationship Id="rId9" Type="http://schemas.openxmlformats.org/officeDocument/2006/relationships/hyperlink" Target="https://www.scienceopen.com/document_file/2b197473-c6a3-40ea-84be-d53918f4c7be/ScienceOpen/amm20240089.pdf" TargetMode="External"/><Relationship Id="rId180" Type="http://schemas.openxmlformats.org/officeDocument/2006/relationships/hyperlink" Target="https://link.springer.com/article/10.1007/s00405-024-08548-6" TargetMode="External"/><Relationship Id="rId26" Type="http://schemas.openxmlformats.org/officeDocument/2006/relationships/hyperlink" Target="https://link.springer.com/article/10.1007/s12325-024-02826-9" TargetMode="External"/><Relationship Id="rId47" Type="http://schemas.openxmlformats.org/officeDocument/2006/relationships/hyperlink" Target="https://www.sciencedirect.com/science/article/pii/S1877065722000811" TargetMode="External"/><Relationship Id="rId68" Type="http://schemas.openxmlformats.org/officeDocument/2006/relationships/hyperlink" Target="https://link.springer.com/article/10.1007/s00392-023-02300-6" TargetMode="External"/><Relationship Id="rId89" Type="http://schemas.openxmlformats.org/officeDocument/2006/relationships/hyperlink" Target="https://ucrisportal.univie.ac.at/en/publications/exercise-rehabilitation-in-post-covid-19-patients-a-randomized-co" TargetMode="External"/><Relationship Id="rId112" Type="http://schemas.openxmlformats.org/officeDocument/2006/relationships/hyperlink" Target="https://link.springer.com/article/10.1007/s10103-023-03917-9" TargetMode="External"/><Relationship Id="rId133" Type="http://schemas.openxmlformats.org/officeDocument/2006/relationships/hyperlink" Target="https://www.nature.com/articles/s41598-024-82412-9" TargetMode="External"/><Relationship Id="rId154" Type="http://schemas.openxmlformats.org/officeDocument/2006/relationships/hyperlink" Target="https://www.liebertpub.com/doi/abs/10.1089/jicm.2024.0102" TargetMode="External"/><Relationship Id="rId175" Type="http://schemas.openxmlformats.org/officeDocument/2006/relationships/hyperlink" Target="https://pmc.ncbi.nlm.nih.gov/articles/PMC11881025/" TargetMode="External"/><Relationship Id="rId196" Type="http://schemas.openxmlformats.org/officeDocument/2006/relationships/hyperlink" Target="https://pubmed.ncbi.nlm.nih.gov/39072958/" TargetMode="External"/><Relationship Id="rId200" Type="http://schemas.openxmlformats.org/officeDocument/2006/relationships/hyperlink" Target="https://link.springer.com/article/10.1007/s00394-024-03546-0" TargetMode="External"/><Relationship Id="rId16" Type="http://schemas.openxmlformats.org/officeDocument/2006/relationships/hyperlink" Target="https://journals.sagepub.com/doi/abs/10.1177/19458924231184055" TargetMode="External"/><Relationship Id="rId37" Type="http://schemas.openxmlformats.org/officeDocument/2006/relationships/hyperlink" Target="https://jamanetwork.com/journals/jamanetworkopen/fullarticle/2831649" TargetMode="External"/><Relationship Id="rId58" Type="http://schemas.openxmlformats.org/officeDocument/2006/relationships/hyperlink" Target="https://www.medrxiv.org/content/10.1101/2024.05.09.24307158v1" TargetMode="External"/><Relationship Id="rId79" Type="http://schemas.openxmlformats.org/officeDocument/2006/relationships/hyperlink" Target="https://link.springer.com/article/10.1186/s13690-024-01354-w" TargetMode="External"/><Relationship Id="rId102" Type="http://schemas.openxmlformats.org/officeDocument/2006/relationships/hyperlink" Target="https://www.e-agmr.org/journal/view.php?number=1190" TargetMode="External"/><Relationship Id="rId123" Type="http://schemas.openxmlformats.org/officeDocument/2006/relationships/hyperlink" Target="https://www.nature.com/articles/s41598-022-15565-0" TargetMode="External"/><Relationship Id="rId144" Type="http://schemas.openxmlformats.org/officeDocument/2006/relationships/hyperlink" Target="https://www.sciencedirect.com/science/article/pii/S1360859225002517?via%3Dihub" TargetMode="External"/><Relationship Id="rId90" Type="http://schemas.openxmlformats.org/officeDocument/2006/relationships/hyperlink" Target="https://www.nature.com/articles/s41598-024-82584-4" TargetMode="External"/><Relationship Id="rId165" Type="http://schemas.openxmlformats.org/officeDocument/2006/relationships/hyperlink" Target="https://academic.oup.com/cid/article/77/5/687/7157021?login=false" TargetMode="External"/><Relationship Id="rId186" Type="http://schemas.openxmlformats.org/officeDocument/2006/relationships/hyperlink" Target="https://link.springer.com/article/10.1007/s00405-023-08085-8" TargetMode="External"/><Relationship Id="rId27" Type="http://schemas.openxmlformats.org/officeDocument/2006/relationships/hyperlink" Target="https://link.springer.com/article/10.1186/s43163-023-00478-0" TargetMode="External"/><Relationship Id="rId48" Type="http://schemas.openxmlformats.org/officeDocument/2006/relationships/hyperlink" Target="https://academic.oup.com/ptj/article/103/11/pzad118/7258918?login=false" TargetMode="External"/><Relationship Id="rId69" Type="http://schemas.openxmlformats.org/officeDocument/2006/relationships/hyperlink" Target="https://publications.ersnet.org/content/erj/60/4/2103101.abstract" TargetMode="External"/><Relationship Id="rId113" Type="http://schemas.openxmlformats.org/officeDocument/2006/relationships/hyperlink" Target="https://www.sciencedirect.com/science/article/pii/S2213158222002832" TargetMode="External"/><Relationship Id="rId134" Type="http://schemas.openxmlformats.org/officeDocument/2006/relationships/hyperlink" Target="https://pubmed.ncbi.nlm.nih.gov/39994269/" TargetMode="External"/><Relationship Id="rId80" Type="http://schemas.openxmlformats.org/officeDocument/2006/relationships/hyperlink" Target="https://trialsjournal.biomedcentral.com/counter/pdf/10.1186/s13063-024-08473-3.pdf" TargetMode="External"/><Relationship Id="rId155" Type="http://schemas.openxmlformats.org/officeDocument/2006/relationships/hyperlink" Target="https://www.sciencedirect.com/science/article/pii/S1470211824054368?via%3Dihub" TargetMode="External"/><Relationship Id="rId176" Type="http://schemas.openxmlformats.org/officeDocument/2006/relationships/hyperlink" Target="https://pubmed.ncbi.nlm.nih.gov/40110757/" TargetMode="External"/><Relationship Id="rId197" Type="http://schemas.openxmlformats.org/officeDocument/2006/relationships/hyperlink" Target="https://openres.ersjournals.com/content/early/2024/03/21/23120541.00031-2024" TargetMode="External"/><Relationship Id="rId201" Type="http://schemas.openxmlformats.org/officeDocument/2006/relationships/hyperlink" Target="https://www.mdpi.com/2072-6643/16/22/3840" TargetMode="External"/><Relationship Id="rId17" Type="http://schemas.openxmlformats.org/officeDocument/2006/relationships/hyperlink" Target="https://journals.sagepub.com/doi/abs/10.1177/19458924231220545" TargetMode="External"/><Relationship Id="rId38" Type="http://schemas.openxmlformats.org/officeDocument/2006/relationships/hyperlink" Target="https://www.thelancet.com/journals/laninf/article/PIIS1473-3099(25)00073-8/fulltext" TargetMode="External"/><Relationship Id="rId59" Type="http://schemas.openxmlformats.org/officeDocument/2006/relationships/hyperlink" Target="https://pmc.ncbi.nlm.nih.gov/articles/PMC10035444/" TargetMode="External"/><Relationship Id="rId103" Type="http://schemas.openxmlformats.org/officeDocument/2006/relationships/hyperlink" Target="https://www.tandfonline.com/doi/full/10.1080/21679169.2025.2479676" TargetMode="External"/><Relationship Id="rId124" Type="http://schemas.openxmlformats.org/officeDocument/2006/relationships/hyperlink" Target="https://physoc.onlinelibrary.wiley.com/doi/full/10.14814/phy2.15636" TargetMode="External"/><Relationship Id="rId70" Type="http://schemas.openxmlformats.org/officeDocument/2006/relationships/hyperlink" Target="https://www.mdpi.com/2077-0383/12/21/6739" TargetMode="External"/><Relationship Id="rId91" Type="http://schemas.openxmlformats.org/officeDocument/2006/relationships/hyperlink" Target="https://www.nature.com/articles/s41598-024-82584-4" TargetMode="External"/><Relationship Id="rId145" Type="http://schemas.openxmlformats.org/officeDocument/2006/relationships/hyperlink" Target="https://pubmed.ncbi.nlm.nih.gov/40544138/" TargetMode="External"/><Relationship Id="rId166" Type="http://schemas.openxmlformats.org/officeDocument/2006/relationships/hyperlink" Target="https://www.sciencedirect.com/science/article/pii/S0738399124000478" TargetMode="External"/><Relationship Id="rId187" Type="http://schemas.openxmlformats.org/officeDocument/2006/relationships/hyperlink" Target="https://www.scielo.br/j/bjorl/a/BTgv9qvSWYkfJQXKmCJz3nv/https://www.scielo.br/j/bjorl/a/BTgv9qvSWYkfJQXKmCJz3nv/" TargetMode="External"/><Relationship Id="rId1" Type="http://schemas.openxmlformats.org/officeDocument/2006/relationships/customXml" Target="../customXml/item1.xml"/><Relationship Id="rId28" Type="http://schemas.openxmlformats.org/officeDocument/2006/relationships/hyperlink" Target="https://jamanetwork.com/journals/jamaotolaryngology/fullarticle/2809346" TargetMode="External"/><Relationship Id="rId49" Type="http://schemas.openxmlformats.org/officeDocument/2006/relationships/hyperlink" Target="https://www.sciencedirect.com/science/article/abs/pii/S187706572400037X" TargetMode="External"/><Relationship Id="rId114" Type="http://schemas.openxmlformats.org/officeDocument/2006/relationships/hyperlink" Target="https://onlinelibrary.wiley.com/doi/full/10.1002/alr.23363" TargetMode="External"/><Relationship Id="rId60" Type="http://schemas.openxmlformats.org/officeDocument/2006/relationships/hyperlink" Target="https://pmc.ncbi.nlm.nih.gov/articles/PMC11182030/" TargetMode="External"/><Relationship Id="rId81" Type="http://schemas.openxmlformats.org/officeDocument/2006/relationships/hyperlink" Target="https://mdpi-res.com/d_attachment/ijerph/ijerph-21-01385/article_deploy/ijerph-21-01385-v2.pdf?version=1729555717" TargetMode="External"/><Relationship Id="rId135" Type="http://schemas.openxmlformats.org/officeDocument/2006/relationships/hyperlink" Target="https://link.springer.com/article/10.1007/s00508-025-02501-1" TargetMode="External"/><Relationship Id="rId156" Type="http://schemas.openxmlformats.org/officeDocument/2006/relationships/hyperlink" Target="https://doi.org/10.1080/21641846.2024.2395230" TargetMode="External"/><Relationship Id="rId177" Type="http://schemas.openxmlformats.org/officeDocument/2006/relationships/hyperlink" Target="https://www.mdpi.com/2076-3425/14/12/1212" TargetMode="External"/><Relationship Id="rId198" Type="http://schemas.openxmlformats.org/officeDocument/2006/relationships/hyperlink" Target="https://www.sciencedirect.com/science/article/pii/S0965229924000955?via%3Dihub" TargetMode="External"/><Relationship Id="rId202" Type="http://schemas.openxmlformats.org/officeDocument/2006/relationships/hyperlink" Target="https://www.mdpi.com/2072-6643/17/2/304" TargetMode="External"/><Relationship Id="rId18" Type="http://schemas.openxmlformats.org/officeDocument/2006/relationships/hyperlink" Target="https://academic.oup.com/cid/article-abstract/79/3/635/7668392?login=false" TargetMode="External"/><Relationship Id="rId39" Type="http://schemas.openxmlformats.org/officeDocument/2006/relationships/hyperlink" Target="https://journals.sagepub.com/doi/10.1177/19458924251347727?url_ver=Z39.88-2003&amp;rfr_id=ori:rid:crossref.org&amp;rfr_dat=cr_pub%20%200pubmed" TargetMode="External"/><Relationship Id="rId50" Type="http://schemas.openxmlformats.org/officeDocument/2006/relationships/hyperlink" Target="https://europepmc.org/article/ppr/ppr473531" TargetMode="External"/><Relationship Id="rId104" Type="http://schemas.openxmlformats.org/officeDocument/2006/relationships/hyperlink" Target="https://www.jptcp.com/index.php/jptcp/article/view/1591" TargetMode="External"/><Relationship Id="rId125" Type="http://schemas.openxmlformats.org/officeDocument/2006/relationships/hyperlink" Target="https://www.sciencedirect.com/science/article/abs/pii/S1567576924011949" TargetMode="External"/><Relationship Id="rId146" Type="http://schemas.openxmlformats.org/officeDocument/2006/relationships/hyperlink" Target="https://jamanetwork.com/journals/jamaotolaryngology/article-abstract/2834979" TargetMode="External"/><Relationship Id="rId167" Type="http://schemas.openxmlformats.org/officeDocument/2006/relationships/hyperlink" Target="https://www.thelancet.com/pdfs/journals/lanres/PIIS2213-2600(22)00125-4.pdf" TargetMode="External"/><Relationship Id="rId188" Type="http://schemas.openxmlformats.org/officeDocument/2006/relationships/hyperlink" Target="https://www.thelancet.com/journals/eclinm/article/PIIS2589-5370(23)00123-2/fulltext" TargetMode="External"/><Relationship Id="rId71" Type="http://schemas.openxmlformats.org/officeDocument/2006/relationships/hyperlink" Target="https://bmjopenrespres.bmj.com/content/9/1/e001439" TargetMode="External"/><Relationship Id="rId92" Type="http://schemas.openxmlformats.org/officeDocument/2006/relationships/hyperlink" Target="https://www.nature.com/articles/s41598-024-82584-4" TargetMode="External"/><Relationship Id="rId2" Type="http://schemas.openxmlformats.org/officeDocument/2006/relationships/numbering" Target="numbering.xml"/><Relationship Id="rId29" Type="http://schemas.openxmlformats.org/officeDocument/2006/relationships/hyperlink" Target="https://academic.oup.com/brain/article-abstract/147/3/849/7344681?redirectedFrom=fulltext&amp;login=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2fUG6zo3ifmXXzd7iQfs5IMdeQ==">CgMxLjAyCWguMzBqMHpsbDIIaC5namRneHM4AHIhMW5mS183NmZ2SXQyMXZYbE05cFJGWnI5TmhSaUY1US1x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10653</Words>
  <Characters>60724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Atkins</dc:creator>
  <cp:lastModifiedBy>Tiffany Atkins</cp:lastModifiedBy>
  <cp:revision>39</cp:revision>
  <dcterms:created xsi:type="dcterms:W3CDTF">2025-07-11T03:45:00Z</dcterms:created>
  <dcterms:modified xsi:type="dcterms:W3CDTF">2025-07-11T04:30:00Z</dcterms:modified>
</cp:coreProperties>
</file>