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91" w:type="dxa"/>
        <w:tblLook w:val="0000" w:firstRow="0" w:lastRow="0" w:firstColumn="0" w:lastColumn="0" w:noHBand="0" w:noVBand="0"/>
      </w:tblPr>
      <w:tblGrid>
        <w:gridCol w:w="2255"/>
        <w:gridCol w:w="2931"/>
        <w:gridCol w:w="1282"/>
        <w:gridCol w:w="1175"/>
        <w:gridCol w:w="1179"/>
        <w:gridCol w:w="1398"/>
      </w:tblGrid>
      <w:tr w:rsidR="00830492" w:rsidRPr="00830492" w:rsidTr="002E17DC">
        <w:trPr>
          <w:trHeight w:val="280"/>
        </w:trPr>
        <w:tc>
          <w:tcPr>
            <w:tcW w:w="22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30492">
              <w:rPr>
                <w:rFonts w:ascii="Georgia" w:hAnsi="Georgi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0492">
              <w:rPr>
                <w:rFonts w:ascii="Georgia" w:hAnsi="Georgia"/>
                <w:b/>
                <w:bCs/>
                <w:sz w:val="20"/>
                <w:szCs w:val="20"/>
              </w:rPr>
              <w:t>Subtitle</w:t>
            </w:r>
          </w:p>
        </w:tc>
        <w:tc>
          <w:tcPr>
            <w:tcW w:w="12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0492">
              <w:rPr>
                <w:rFonts w:ascii="Georgia" w:hAnsi="Georgia"/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11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0492">
              <w:rPr>
                <w:rFonts w:ascii="Georgia" w:hAnsi="Georgia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11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0492">
              <w:rPr>
                <w:rFonts w:ascii="Georgia" w:hAnsi="Georgia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3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30492">
              <w:rPr>
                <w:rFonts w:ascii="Georgia" w:hAnsi="Georgia"/>
                <w:b/>
                <w:bCs/>
                <w:sz w:val="20"/>
                <w:szCs w:val="20"/>
              </w:rPr>
              <w:t>Day/Period</w:t>
            </w:r>
          </w:p>
        </w:tc>
      </w:tr>
      <w:tr w:rsidR="00830492" w:rsidRPr="00830492" w:rsidTr="002E17DC">
        <w:trPr>
          <w:trHeight w:val="260"/>
        </w:trPr>
        <w:tc>
          <w:tcPr>
            <w:tcW w:w="2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International Environmental Policy</w:t>
            </w:r>
          </w:p>
        </w:tc>
        <w:tc>
          <w:tcPr>
            <w:tcW w:w="2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Sustainable Development, Resource Richness and Developing Countries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Yamahata</w:t>
            </w:r>
            <w:proofErr w:type="spellEnd"/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Policy Studies</w:t>
            </w:r>
          </w:p>
        </w:tc>
        <w:tc>
          <w:tcPr>
            <w:tcW w:w="11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M/1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 xml:space="preserve">International Security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Critical Security, Geopolitics and the Role of Institutions in Asia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Yamahata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Policy Studies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M/3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Area Studies: North America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An Introduction to the Countries and Cultures of North America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Tenhoff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M/4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Area Studies: Great Britain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An Introduction to the People and Cultures of Great Britain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Mason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M/4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Special Topics Studies VI: 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Language and Communication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Sasaki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General Education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Th/2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 xml:space="preserve">Comparative Cultural Studies </w:t>
            </w: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Stages of Life and Rites of Passage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Smith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F/3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International Development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For Freedom: Protection and Promotion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Yamahata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Policy Studies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F/4</w:t>
            </w:r>
          </w:p>
        </w:tc>
      </w:tr>
      <w:tr w:rsidR="00830492" w:rsidRPr="00830492" w:rsidTr="002E17DC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 xml:space="preserve">Oral Communication </w:t>
            </w: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Research and Presentation 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Ssali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Spring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F/4</w:t>
            </w:r>
          </w:p>
        </w:tc>
      </w:tr>
      <w:tr w:rsidR="00830492" w:rsidRPr="00830492" w:rsidTr="002E17DC">
        <w:trPr>
          <w:trHeight w:val="260"/>
        </w:trPr>
        <w:tc>
          <w:tcPr>
            <w:tcW w:w="22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Planning Studies</w:t>
            </w:r>
          </w:p>
        </w:tc>
        <w:tc>
          <w:tcPr>
            <w:tcW w:w="2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Planning  Thinking as a Lifelong Asset</w:t>
            </w:r>
          </w:p>
        </w:tc>
        <w:tc>
          <w:tcPr>
            <w:tcW w:w="12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Yamahata</w:t>
            </w:r>
            <w:proofErr w:type="spellEnd"/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Policy Studies</w:t>
            </w:r>
          </w:p>
        </w:tc>
        <w:tc>
          <w:tcPr>
            <w:tcW w:w="11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M/1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Human Security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Humanity and R2P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Yamahata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Policy Studies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M/3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Area Studies: Oceania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An Introduction to the Antipodes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Fryer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M/4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Area Studies: Japan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An Introduction to Japanese Studies in English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Rohe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M/4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Introduction to Cross-Cultural Understanding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Developing International Communication Skills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Tenhoff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W/3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Special Topics Studies VI: II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Language and Society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Sasaki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General Education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Th/2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9A7C9D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Comparative Cultural Studies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II</w:t>
            </w:r>
            <w:r w:rsidR="00830492" w:rsidRPr="00830492">
              <w:rPr>
                <w:rFonts w:ascii="Georgia" w:hAnsi="Georgia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Religious Perspectives on Rites of Passage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Ssali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F/3</w:t>
            </w:r>
          </w:p>
        </w:tc>
      </w:tr>
      <w:tr w:rsidR="00830492" w:rsidRPr="00830492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International Development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Global Governance with a Common Aim and Collective Respon</w:t>
            </w:r>
            <w:r w:rsidR="002E17DC">
              <w:rPr>
                <w:rFonts w:ascii="Georgia" w:hAnsi="Georgia"/>
                <w:sz w:val="20"/>
                <w:szCs w:val="20"/>
              </w:rPr>
              <w:t>sibility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2E17DC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Yamahata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2E17DC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Policy Studies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2E17DC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2E17DC" w:rsidP="0083049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F/4</w:t>
            </w:r>
          </w:p>
        </w:tc>
      </w:tr>
      <w:tr w:rsidR="00830492" w:rsidRPr="00830492" w:rsidTr="002E17DC">
        <w:trPr>
          <w:trHeight w:val="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 xml:space="preserve">Oral Communication </w:t>
            </w: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Research and Presentation 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30492">
              <w:rPr>
                <w:rFonts w:ascii="Georgia" w:hAnsi="Georgia"/>
                <w:sz w:val="20"/>
                <w:szCs w:val="20"/>
              </w:rPr>
              <w:t>Ssali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Letters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Autumn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92" w:rsidRPr="00830492" w:rsidRDefault="00830492" w:rsidP="00830492">
            <w:pPr>
              <w:rPr>
                <w:rFonts w:ascii="Georgia" w:hAnsi="Georgia"/>
                <w:sz w:val="20"/>
                <w:szCs w:val="20"/>
              </w:rPr>
            </w:pPr>
            <w:r w:rsidRPr="00830492">
              <w:rPr>
                <w:rFonts w:ascii="Georgia" w:hAnsi="Georgia"/>
                <w:sz w:val="20"/>
                <w:szCs w:val="20"/>
              </w:rPr>
              <w:t>F/4</w:t>
            </w:r>
          </w:p>
        </w:tc>
      </w:tr>
    </w:tbl>
    <w:p w:rsidR="00E95C22" w:rsidRDefault="00E95C22"/>
    <w:sectPr w:rsidR="00E95C22" w:rsidSect="00E95C22">
      <w:pgSz w:w="11900" w:h="16840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2"/>
    <w:rsid w:val="002E17DC"/>
    <w:rsid w:val="00830492"/>
    <w:rsid w:val="009A7C9D"/>
    <w:rsid w:val="009F4B63"/>
    <w:rsid w:val="00E95C22"/>
    <w:rsid w:val="00E97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8227A-8A9A-4201-A85E-C901361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Aichi Gakuin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Winterghost</dc:creator>
  <cp:keywords/>
  <cp:lastModifiedBy>Hannah Pilkington</cp:lastModifiedBy>
  <cp:revision>2</cp:revision>
  <cp:lastPrinted>2014-02-07T08:57:00Z</cp:lastPrinted>
  <dcterms:created xsi:type="dcterms:W3CDTF">2017-11-13T06:46:00Z</dcterms:created>
  <dcterms:modified xsi:type="dcterms:W3CDTF">2017-11-13T06:46:00Z</dcterms:modified>
</cp:coreProperties>
</file>